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66C9" w:rsidRPr="00B766C9" w:rsidRDefault="00B766C9" w:rsidP="00B766C9">
      <w:pPr>
        <w:pStyle w:val="formattazionetesto"/>
        <w:jc w:val="both"/>
        <w:rPr>
          <w:rFonts w:ascii="Calibri" w:hAnsi="Calibri" w:cs="Calibri"/>
          <w:i/>
          <w:iCs/>
          <w:sz w:val="26"/>
          <w:szCs w:val="26"/>
        </w:rPr>
      </w:pPr>
      <w:r w:rsidRPr="00B766C9">
        <w:rPr>
          <w:rFonts w:ascii="Calibri" w:hAnsi="Calibri" w:cs="Calibri"/>
          <w:i/>
          <w:iCs/>
          <w:sz w:val="26"/>
          <w:szCs w:val="26"/>
        </w:rPr>
        <w:t xml:space="preserve">La (omissis) ha proposto ricorso per cassazione affidato a due motivi avverso la sentenza del 16.5.2013 con la quale la Corte d'Appello di Torino ' in un giudizio di </w:t>
      </w:r>
      <w:r w:rsidRPr="00B766C9">
        <w:rPr>
          <w:rFonts w:ascii="Calibri" w:hAnsi="Calibri" w:cs="Calibri"/>
          <w:bCs/>
          <w:i/>
          <w:iCs/>
          <w:sz w:val="26"/>
          <w:szCs w:val="26"/>
        </w:rPr>
        <w:t>opposizione</w:t>
      </w:r>
      <w:r w:rsidRPr="00B766C9">
        <w:rPr>
          <w:rFonts w:ascii="Calibri" w:hAnsi="Calibri" w:cs="Calibri"/>
          <w:i/>
          <w:iCs/>
          <w:sz w:val="26"/>
          <w:szCs w:val="26"/>
        </w:rPr>
        <w:t xml:space="preserve"> a decreto </w:t>
      </w:r>
      <w:r w:rsidRPr="00B766C9">
        <w:rPr>
          <w:rFonts w:ascii="Calibri" w:hAnsi="Calibri" w:cs="Calibri"/>
          <w:bCs/>
          <w:i/>
          <w:iCs/>
          <w:sz w:val="26"/>
          <w:szCs w:val="26"/>
        </w:rPr>
        <w:t>ingiuntivo</w:t>
      </w:r>
      <w:r w:rsidRPr="00B766C9">
        <w:rPr>
          <w:rFonts w:ascii="Calibri" w:hAnsi="Calibri" w:cs="Calibri"/>
          <w:i/>
          <w:iCs/>
          <w:sz w:val="26"/>
          <w:szCs w:val="26"/>
        </w:rPr>
        <w:t xml:space="preserve"> emesso 'nei suoi confronti su ricorso della (omissis) per il pagamento di canoni di locazione ' aveva confermato la sentenza di primo grado che aveva dichiarato improcedibile l'</w:t>
      </w:r>
      <w:r w:rsidRPr="00B766C9">
        <w:rPr>
          <w:rFonts w:ascii="Calibri" w:hAnsi="Calibri" w:cs="Calibri"/>
          <w:bCs/>
          <w:i/>
          <w:iCs/>
          <w:sz w:val="26"/>
          <w:szCs w:val="26"/>
        </w:rPr>
        <w:t>opposizione</w:t>
      </w:r>
      <w:r w:rsidRPr="00B766C9">
        <w:rPr>
          <w:rFonts w:ascii="Calibri" w:hAnsi="Calibri" w:cs="Calibri"/>
          <w:i/>
          <w:iCs/>
          <w:sz w:val="26"/>
          <w:szCs w:val="26"/>
        </w:rPr>
        <w:t xml:space="preserve"> proposta per il mancato avvio della </w:t>
      </w:r>
      <w:r w:rsidRPr="00B766C9">
        <w:rPr>
          <w:rFonts w:ascii="Calibri" w:hAnsi="Calibri" w:cs="Calibri"/>
          <w:bCs/>
          <w:i/>
          <w:iCs/>
          <w:sz w:val="26"/>
          <w:szCs w:val="26"/>
        </w:rPr>
        <w:t>mediazione</w:t>
      </w:r>
      <w:r w:rsidRPr="00B766C9">
        <w:rPr>
          <w:rFonts w:ascii="Calibri" w:hAnsi="Calibri" w:cs="Calibri"/>
          <w:i/>
          <w:iCs/>
          <w:sz w:val="26"/>
          <w:szCs w:val="26"/>
        </w:rPr>
        <w:t xml:space="preserve"> </w:t>
      </w:r>
      <w:r w:rsidRPr="00B766C9">
        <w:rPr>
          <w:rFonts w:ascii="Calibri" w:hAnsi="Calibri" w:cs="Calibri"/>
          <w:bCs/>
          <w:i/>
          <w:iCs/>
          <w:sz w:val="26"/>
          <w:szCs w:val="26"/>
        </w:rPr>
        <w:t>obbligatoria</w:t>
      </w:r>
      <w:r w:rsidRPr="00B766C9">
        <w:rPr>
          <w:rFonts w:ascii="Calibri" w:hAnsi="Calibri" w:cs="Calibri"/>
          <w:i/>
          <w:iCs/>
          <w:sz w:val="26"/>
          <w:szCs w:val="26"/>
        </w:rPr>
        <w:t xml:space="preserve"> ai sensi dell'art. 5 </w:t>
      </w:r>
      <w:proofErr w:type="spellStart"/>
      <w:r w:rsidRPr="00B766C9">
        <w:rPr>
          <w:rFonts w:ascii="Calibri" w:hAnsi="Calibri" w:cs="Calibri"/>
          <w:i/>
          <w:iCs/>
          <w:sz w:val="26"/>
          <w:szCs w:val="26"/>
        </w:rPr>
        <w:t>d.lgs</w:t>
      </w:r>
      <w:proofErr w:type="spellEnd"/>
      <w:r w:rsidRPr="00B766C9">
        <w:rPr>
          <w:rFonts w:ascii="Calibri" w:hAnsi="Calibri" w:cs="Calibri"/>
          <w:i/>
          <w:iCs/>
          <w:sz w:val="26"/>
          <w:szCs w:val="26"/>
        </w:rPr>
        <w:t xml:space="preserve"> n. 28 del 2010. Resiste con controricorso la (omissis)-</w:t>
      </w:r>
    </w:p>
    <w:p w:rsidR="00B766C9" w:rsidRPr="00B766C9" w:rsidRDefault="00B766C9" w:rsidP="00B766C9">
      <w:pPr>
        <w:pStyle w:val="formattazionetesto"/>
        <w:jc w:val="both"/>
        <w:rPr>
          <w:rFonts w:ascii="Calibri" w:hAnsi="Calibri" w:cs="Calibri"/>
          <w:i/>
          <w:iCs/>
          <w:sz w:val="26"/>
          <w:szCs w:val="26"/>
        </w:rPr>
      </w:pPr>
      <w:r w:rsidRPr="00B766C9">
        <w:rPr>
          <w:rFonts w:ascii="Calibri" w:hAnsi="Calibri" w:cs="Calibri"/>
          <w:i/>
          <w:iCs/>
          <w:sz w:val="26"/>
          <w:szCs w:val="26"/>
        </w:rPr>
        <w:t>MOTIVI DELLA DECISIONE</w:t>
      </w:r>
    </w:p>
    <w:p w:rsidR="00B766C9" w:rsidRPr="00B766C9" w:rsidRDefault="00B766C9" w:rsidP="00B766C9">
      <w:pPr>
        <w:pStyle w:val="formattazionetesto"/>
        <w:jc w:val="both"/>
        <w:rPr>
          <w:rFonts w:ascii="Calibri" w:hAnsi="Calibri" w:cs="Calibri"/>
          <w:i/>
          <w:iCs/>
          <w:sz w:val="26"/>
          <w:szCs w:val="26"/>
        </w:rPr>
      </w:pPr>
      <w:r w:rsidRPr="00B766C9">
        <w:rPr>
          <w:rFonts w:ascii="Calibri" w:hAnsi="Calibri" w:cs="Calibri"/>
          <w:i/>
          <w:iCs/>
          <w:sz w:val="26"/>
          <w:szCs w:val="26"/>
        </w:rPr>
        <w:t>In via preliminare va disattesa</w:t>
      </w:r>
      <w:r>
        <w:rPr>
          <w:rFonts w:ascii="Calibri" w:hAnsi="Calibri" w:cs="Calibri"/>
          <w:i/>
          <w:iCs/>
          <w:sz w:val="26"/>
          <w:szCs w:val="26"/>
        </w:rPr>
        <w:t xml:space="preserve"> l'eccezione di inammissibilità</w:t>
      </w:r>
      <w:r w:rsidRPr="00B766C9">
        <w:rPr>
          <w:rFonts w:ascii="Calibri" w:hAnsi="Calibri" w:cs="Calibri"/>
          <w:i/>
          <w:iCs/>
          <w:sz w:val="26"/>
          <w:szCs w:val="26"/>
        </w:rPr>
        <w:t xml:space="preserve"> del ricorso sollevata dalla resistente.</w:t>
      </w:r>
    </w:p>
    <w:p w:rsidR="00B766C9" w:rsidRPr="00B766C9" w:rsidRDefault="00B766C9" w:rsidP="00B766C9">
      <w:pPr>
        <w:pStyle w:val="formattazionetesto"/>
        <w:jc w:val="both"/>
        <w:rPr>
          <w:rFonts w:ascii="Calibri" w:hAnsi="Calibri" w:cs="Calibri"/>
          <w:i/>
          <w:iCs/>
          <w:sz w:val="26"/>
          <w:szCs w:val="26"/>
        </w:rPr>
      </w:pPr>
      <w:r w:rsidRPr="00B766C9">
        <w:rPr>
          <w:rFonts w:ascii="Calibri" w:hAnsi="Calibri" w:cs="Calibri"/>
          <w:i/>
          <w:iCs/>
          <w:sz w:val="26"/>
          <w:szCs w:val="26"/>
        </w:rPr>
        <w:t xml:space="preserve">Vero </w:t>
      </w:r>
      <w:r>
        <w:rPr>
          <w:rFonts w:ascii="Calibri" w:hAnsi="Calibri" w:cs="Calibri"/>
          <w:i/>
          <w:iCs/>
          <w:sz w:val="26"/>
          <w:szCs w:val="26"/>
        </w:rPr>
        <w:t>è</w:t>
      </w:r>
      <w:r w:rsidRPr="00B766C9">
        <w:rPr>
          <w:rFonts w:ascii="Calibri" w:hAnsi="Calibri" w:cs="Calibri"/>
          <w:i/>
          <w:iCs/>
          <w:sz w:val="26"/>
          <w:szCs w:val="26"/>
        </w:rPr>
        <w:t xml:space="preserve"> che </w:t>
      </w:r>
      <w:r>
        <w:rPr>
          <w:rFonts w:ascii="Calibri" w:hAnsi="Calibri" w:cs="Calibri"/>
          <w:i/>
          <w:iCs/>
          <w:sz w:val="26"/>
          <w:szCs w:val="26"/>
        </w:rPr>
        <w:t>è</w:t>
      </w:r>
      <w:r w:rsidRPr="00B766C9">
        <w:rPr>
          <w:rFonts w:ascii="Calibri" w:hAnsi="Calibri" w:cs="Calibri"/>
          <w:i/>
          <w:iCs/>
          <w:sz w:val="26"/>
          <w:szCs w:val="26"/>
        </w:rPr>
        <w:t xml:space="preserve"> ammissibile l'impugnazione con la quale l'appellante si limiti a dedurre </w:t>
      </w:r>
      <w:r w:rsidRPr="00B766C9">
        <w:rPr>
          <w:rFonts w:ascii="Calibri" w:hAnsi="Calibri" w:cs="Calibri"/>
          <w:bCs/>
          <w:i/>
          <w:iCs/>
          <w:sz w:val="26"/>
          <w:szCs w:val="26"/>
        </w:rPr>
        <w:t>soltanto</w:t>
      </w:r>
      <w:r w:rsidRPr="00B766C9">
        <w:rPr>
          <w:rFonts w:ascii="Calibri" w:hAnsi="Calibri" w:cs="Calibri"/>
          <w:i/>
          <w:iCs/>
          <w:sz w:val="26"/>
          <w:szCs w:val="26"/>
        </w:rPr>
        <w:t xml:space="preserve"> vizi di rito avverso una </w:t>
      </w:r>
      <w:r w:rsidRPr="00B766C9">
        <w:rPr>
          <w:rFonts w:ascii="Calibri" w:hAnsi="Calibri" w:cs="Calibri"/>
          <w:bCs/>
          <w:i/>
          <w:iCs/>
          <w:sz w:val="26"/>
          <w:szCs w:val="26"/>
        </w:rPr>
        <w:t>pronuncia</w:t>
      </w:r>
      <w:r w:rsidRPr="00B766C9">
        <w:rPr>
          <w:rFonts w:ascii="Calibri" w:hAnsi="Calibri" w:cs="Calibri"/>
          <w:i/>
          <w:iCs/>
          <w:sz w:val="26"/>
          <w:szCs w:val="26"/>
        </w:rPr>
        <w:t xml:space="preserve"> che abbia deciso anche nel merito in senso a lui sfavorevole, solo ove i vizi denunciati comporterebbero, se fondati, una rimessione al primo giudice ai sensi degli artt. 353 e 354 </w:t>
      </w:r>
      <w:proofErr w:type="spellStart"/>
      <w:r w:rsidRPr="00B766C9">
        <w:rPr>
          <w:rFonts w:ascii="Calibri" w:hAnsi="Calibri" w:cs="Calibri"/>
          <w:i/>
          <w:iCs/>
          <w:sz w:val="26"/>
          <w:szCs w:val="26"/>
        </w:rPr>
        <w:t>c.p.c.</w:t>
      </w:r>
      <w:proofErr w:type="spellEnd"/>
      <w:r w:rsidRPr="00B766C9">
        <w:rPr>
          <w:rFonts w:ascii="Calibri" w:hAnsi="Calibri" w:cs="Calibri"/>
          <w:i/>
          <w:iCs/>
          <w:sz w:val="26"/>
          <w:szCs w:val="26"/>
        </w:rPr>
        <w:t xml:space="preserve"> Nelle ipotesi in cui, invece, il vizio denunciato non rientra in uno dei casi tassativamente previsti dai citati artt. 353 e 354 </w:t>
      </w:r>
      <w:proofErr w:type="spellStart"/>
      <w:r w:rsidRPr="00B766C9">
        <w:rPr>
          <w:rFonts w:ascii="Calibri" w:hAnsi="Calibri" w:cs="Calibri"/>
          <w:i/>
          <w:iCs/>
          <w:sz w:val="26"/>
          <w:szCs w:val="26"/>
        </w:rPr>
        <w:t>c.p.c</w:t>
      </w:r>
      <w:proofErr w:type="spellEnd"/>
      <w:r w:rsidRPr="00B766C9">
        <w:rPr>
          <w:rFonts w:ascii="Calibri" w:hAnsi="Calibri" w:cs="Calibri"/>
          <w:i/>
          <w:iCs/>
          <w:sz w:val="26"/>
          <w:szCs w:val="26"/>
        </w:rPr>
        <w:t xml:space="preserve">, </w:t>
      </w:r>
      <w:r>
        <w:rPr>
          <w:rFonts w:ascii="Calibri" w:hAnsi="Calibri" w:cs="Calibri"/>
          <w:i/>
          <w:iCs/>
          <w:sz w:val="26"/>
          <w:szCs w:val="26"/>
        </w:rPr>
        <w:t>è</w:t>
      </w:r>
      <w:r w:rsidRPr="00B766C9">
        <w:rPr>
          <w:rFonts w:ascii="Calibri" w:hAnsi="Calibri" w:cs="Calibri"/>
          <w:i/>
          <w:iCs/>
          <w:sz w:val="26"/>
          <w:szCs w:val="26"/>
        </w:rPr>
        <w:t xml:space="preserve"> necessario che l'appellante deduca ritualmente anche le questioni di merito.</w:t>
      </w:r>
    </w:p>
    <w:p w:rsidR="00B766C9" w:rsidRPr="00B766C9" w:rsidRDefault="00B766C9" w:rsidP="00B766C9">
      <w:pPr>
        <w:pStyle w:val="formattazionetesto"/>
        <w:jc w:val="both"/>
        <w:rPr>
          <w:rFonts w:ascii="Calibri" w:hAnsi="Calibri" w:cs="Calibri"/>
          <w:i/>
          <w:iCs/>
          <w:sz w:val="26"/>
          <w:szCs w:val="26"/>
        </w:rPr>
      </w:pPr>
      <w:r w:rsidRPr="00B766C9">
        <w:rPr>
          <w:rFonts w:ascii="Calibri" w:hAnsi="Calibri" w:cs="Calibri"/>
          <w:i/>
          <w:iCs/>
          <w:sz w:val="26"/>
          <w:szCs w:val="26"/>
        </w:rPr>
        <w:t>Diversamente, l'appello fondato e</w:t>
      </w:r>
      <w:r>
        <w:rPr>
          <w:rFonts w:ascii="Calibri" w:hAnsi="Calibri" w:cs="Calibri"/>
          <w:i/>
          <w:iCs/>
          <w:sz w:val="26"/>
          <w:szCs w:val="26"/>
        </w:rPr>
        <w:t>sclusivamente su vizi di rito è</w:t>
      </w:r>
      <w:r w:rsidRPr="00B766C9">
        <w:rPr>
          <w:rFonts w:ascii="Calibri" w:hAnsi="Calibri" w:cs="Calibri"/>
          <w:i/>
          <w:iCs/>
          <w:sz w:val="26"/>
          <w:szCs w:val="26"/>
        </w:rPr>
        <w:t xml:space="preserve"> inammissibile, oltre che per un difetto di </w:t>
      </w:r>
      <w:r w:rsidRPr="00B766C9">
        <w:rPr>
          <w:rFonts w:ascii="Calibri" w:hAnsi="Calibri" w:cs="Calibri"/>
          <w:bCs/>
          <w:i/>
          <w:iCs/>
          <w:sz w:val="26"/>
          <w:szCs w:val="26"/>
        </w:rPr>
        <w:t>interesse</w:t>
      </w:r>
      <w:r w:rsidRPr="00B766C9">
        <w:rPr>
          <w:rFonts w:ascii="Calibri" w:hAnsi="Calibri" w:cs="Calibri"/>
          <w:i/>
          <w:iCs/>
          <w:sz w:val="26"/>
          <w:szCs w:val="26"/>
        </w:rPr>
        <w:t>, anche per non rispondenza al modello legale di impugnazione (S.U. 14.12.1998</w:t>
      </w:r>
    </w:p>
    <w:p w:rsidR="00B766C9" w:rsidRPr="00B766C9" w:rsidRDefault="00B766C9" w:rsidP="00B766C9">
      <w:pPr>
        <w:pStyle w:val="formattazionetesto"/>
        <w:jc w:val="both"/>
        <w:rPr>
          <w:rFonts w:ascii="Calibri" w:hAnsi="Calibri" w:cs="Calibri"/>
          <w:i/>
          <w:iCs/>
          <w:sz w:val="26"/>
          <w:szCs w:val="26"/>
        </w:rPr>
      </w:pPr>
      <w:r w:rsidRPr="00B766C9">
        <w:rPr>
          <w:rFonts w:ascii="Calibri" w:hAnsi="Calibri" w:cs="Calibri"/>
          <w:i/>
          <w:iCs/>
          <w:sz w:val="26"/>
          <w:szCs w:val="26"/>
        </w:rPr>
        <w:t xml:space="preserve">n. 12541; da ultimo </w:t>
      </w:r>
      <w:proofErr w:type="spellStart"/>
      <w:r w:rsidRPr="00B766C9">
        <w:rPr>
          <w:rFonts w:ascii="Calibri" w:hAnsi="Calibri" w:cs="Calibri"/>
          <w:i/>
          <w:iCs/>
          <w:sz w:val="26"/>
          <w:szCs w:val="26"/>
        </w:rPr>
        <w:t>Cass</w:t>
      </w:r>
      <w:proofErr w:type="spellEnd"/>
      <w:r w:rsidRPr="00B766C9">
        <w:rPr>
          <w:rFonts w:ascii="Calibri" w:hAnsi="Calibri" w:cs="Calibri"/>
          <w:i/>
          <w:iCs/>
          <w:sz w:val="26"/>
          <w:szCs w:val="26"/>
        </w:rPr>
        <w:t>. 29.1.2010 n. 2053; Cass.25.9.2012 n. 16272</w:t>
      </w:r>
      <w:proofErr w:type="gramStart"/>
      <w:r w:rsidRPr="00B766C9">
        <w:rPr>
          <w:rFonts w:ascii="Calibri" w:hAnsi="Calibri" w:cs="Calibri"/>
          <w:i/>
          <w:iCs/>
          <w:sz w:val="26"/>
          <w:szCs w:val="26"/>
        </w:rPr>
        <w:t>) .</w:t>
      </w:r>
      <w:proofErr w:type="gramEnd"/>
    </w:p>
    <w:p w:rsidR="00B766C9" w:rsidRPr="00B766C9" w:rsidRDefault="00B766C9" w:rsidP="00B766C9">
      <w:pPr>
        <w:pStyle w:val="formattazionetesto"/>
        <w:jc w:val="both"/>
        <w:rPr>
          <w:rFonts w:ascii="Calibri" w:hAnsi="Calibri" w:cs="Calibri"/>
          <w:i/>
          <w:iCs/>
          <w:sz w:val="26"/>
          <w:szCs w:val="26"/>
        </w:rPr>
      </w:pPr>
      <w:r w:rsidRPr="00B766C9">
        <w:rPr>
          <w:rFonts w:ascii="Calibri" w:hAnsi="Calibri" w:cs="Calibri"/>
          <w:i/>
          <w:iCs/>
          <w:sz w:val="26"/>
          <w:szCs w:val="26"/>
        </w:rPr>
        <w:t xml:space="preserve">Ma questo solo se la </w:t>
      </w:r>
      <w:r w:rsidRPr="00B766C9">
        <w:rPr>
          <w:rFonts w:ascii="Calibri" w:hAnsi="Calibri" w:cs="Calibri"/>
          <w:bCs/>
          <w:i/>
          <w:iCs/>
          <w:sz w:val="26"/>
          <w:szCs w:val="26"/>
        </w:rPr>
        <w:t>pronuncia</w:t>
      </w:r>
      <w:r w:rsidRPr="00B766C9">
        <w:rPr>
          <w:rFonts w:ascii="Calibri" w:hAnsi="Calibri" w:cs="Calibri"/>
          <w:i/>
          <w:iCs/>
          <w:sz w:val="26"/>
          <w:szCs w:val="26"/>
        </w:rPr>
        <w:t xml:space="preserve"> abbia deciso anche nel merito in senso sfavorevole all'imp</w:t>
      </w:r>
      <w:r>
        <w:rPr>
          <w:rFonts w:ascii="Calibri" w:hAnsi="Calibri" w:cs="Calibri"/>
          <w:i/>
          <w:iCs/>
          <w:sz w:val="26"/>
          <w:szCs w:val="26"/>
        </w:rPr>
        <w:t>ugnante; situazione che non si è</w:t>
      </w:r>
      <w:r w:rsidRPr="00B766C9">
        <w:rPr>
          <w:rFonts w:ascii="Calibri" w:hAnsi="Calibri" w:cs="Calibri"/>
          <w:i/>
          <w:iCs/>
          <w:sz w:val="26"/>
          <w:szCs w:val="26"/>
        </w:rPr>
        <w:t xml:space="preserve"> verificata nel caso in esame di </w:t>
      </w:r>
      <w:r w:rsidRPr="00B766C9">
        <w:rPr>
          <w:rFonts w:ascii="Calibri" w:hAnsi="Calibri" w:cs="Calibri"/>
          <w:bCs/>
          <w:i/>
          <w:iCs/>
          <w:sz w:val="26"/>
          <w:szCs w:val="26"/>
        </w:rPr>
        <w:t>pronuncia</w:t>
      </w:r>
      <w:r w:rsidRPr="00B766C9">
        <w:rPr>
          <w:rFonts w:ascii="Calibri" w:hAnsi="Calibri" w:cs="Calibri"/>
          <w:i/>
          <w:iCs/>
          <w:sz w:val="26"/>
          <w:szCs w:val="26"/>
        </w:rPr>
        <w:t>, sol</w:t>
      </w:r>
      <w:r>
        <w:rPr>
          <w:rFonts w:ascii="Calibri" w:hAnsi="Calibri" w:cs="Calibri"/>
          <w:i/>
          <w:iCs/>
          <w:sz w:val="26"/>
          <w:szCs w:val="26"/>
        </w:rPr>
        <w:t>o in rito, sulla improcedibilità</w:t>
      </w:r>
      <w:r w:rsidRPr="00B766C9">
        <w:rPr>
          <w:rFonts w:ascii="Calibri" w:hAnsi="Calibri" w:cs="Calibri"/>
          <w:i/>
          <w:iCs/>
          <w:sz w:val="26"/>
          <w:szCs w:val="26"/>
        </w:rPr>
        <w:t xml:space="preserve">' della </w:t>
      </w:r>
      <w:r w:rsidRPr="00B766C9">
        <w:rPr>
          <w:rFonts w:ascii="Calibri" w:hAnsi="Calibri" w:cs="Calibri"/>
          <w:bCs/>
          <w:i/>
          <w:iCs/>
          <w:sz w:val="26"/>
          <w:szCs w:val="26"/>
        </w:rPr>
        <w:t>opposizione</w:t>
      </w:r>
      <w:r w:rsidRPr="00B766C9">
        <w:rPr>
          <w:rFonts w:ascii="Calibri" w:hAnsi="Calibri" w:cs="Calibri"/>
          <w:i/>
          <w:iCs/>
          <w:sz w:val="26"/>
          <w:szCs w:val="26"/>
        </w:rPr>
        <w:t>.</w:t>
      </w:r>
    </w:p>
    <w:p w:rsidR="00B766C9" w:rsidRPr="00B766C9" w:rsidRDefault="00B766C9" w:rsidP="00B766C9">
      <w:pPr>
        <w:pStyle w:val="formattazionetesto"/>
        <w:jc w:val="both"/>
        <w:rPr>
          <w:rFonts w:ascii="Calibri" w:hAnsi="Calibri" w:cs="Calibri"/>
          <w:i/>
          <w:iCs/>
          <w:sz w:val="26"/>
          <w:szCs w:val="26"/>
        </w:rPr>
      </w:pPr>
      <w:r w:rsidRPr="00B766C9">
        <w:rPr>
          <w:rFonts w:ascii="Calibri" w:hAnsi="Calibri" w:cs="Calibri"/>
          <w:i/>
          <w:iCs/>
          <w:sz w:val="26"/>
          <w:szCs w:val="26"/>
        </w:rPr>
        <w:t xml:space="preserve">Con il primo motivo la ricorrente denuncia violazione, falsa applicazione di norma di diritto (art. 360, comma 1, n. 3, </w:t>
      </w:r>
      <w:proofErr w:type="spellStart"/>
      <w:r w:rsidRPr="00B766C9">
        <w:rPr>
          <w:rFonts w:ascii="Calibri" w:hAnsi="Calibri" w:cs="Calibri"/>
          <w:i/>
          <w:iCs/>
          <w:sz w:val="26"/>
          <w:szCs w:val="26"/>
        </w:rPr>
        <w:t>c.p.c</w:t>
      </w:r>
      <w:proofErr w:type="spellEnd"/>
      <w:r w:rsidRPr="00B766C9">
        <w:rPr>
          <w:rFonts w:ascii="Calibri" w:hAnsi="Calibri" w:cs="Calibri"/>
          <w:i/>
          <w:iCs/>
          <w:sz w:val="26"/>
          <w:szCs w:val="26"/>
        </w:rPr>
        <w:t xml:space="preserve">): in particolare, violazione dell'art. 5 </w:t>
      </w:r>
      <w:proofErr w:type="spellStart"/>
      <w:r w:rsidRPr="00B766C9">
        <w:rPr>
          <w:rFonts w:ascii="Calibri" w:hAnsi="Calibri" w:cs="Calibri"/>
          <w:i/>
          <w:iCs/>
          <w:sz w:val="26"/>
          <w:szCs w:val="26"/>
        </w:rPr>
        <w:t>D.lgs</w:t>
      </w:r>
      <w:proofErr w:type="spellEnd"/>
      <w:r w:rsidRPr="00B766C9">
        <w:rPr>
          <w:rFonts w:ascii="Calibri" w:hAnsi="Calibri" w:cs="Calibri"/>
          <w:i/>
          <w:iCs/>
          <w:sz w:val="26"/>
          <w:szCs w:val="26"/>
        </w:rPr>
        <w:t xml:space="preserve"> 28/2010. La disposizione di cui all'art. 5 d.lgs. n. 28 del 2010, di non facile lettura, deve essere interpretata conformemente alla sua ratio.</w:t>
      </w:r>
    </w:p>
    <w:p w:rsidR="00B766C9" w:rsidRPr="00B766C9" w:rsidRDefault="00B766C9" w:rsidP="00B766C9">
      <w:pPr>
        <w:pStyle w:val="formattazionetesto"/>
        <w:jc w:val="both"/>
        <w:rPr>
          <w:rFonts w:ascii="Calibri" w:hAnsi="Calibri" w:cs="Calibri"/>
          <w:i/>
          <w:iCs/>
          <w:sz w:val="26"/>
          <w:szCs w:val="26"/>
        </w:rPr>
      </w:pPr>
      <w:r>
        <w:rPr>
          <w:rFonts w:ascii="Calibri" w:hAnsi="Calibri" w:cs="Calibri"/>
          <w:i/>
          <w:iCs/>
          <w:sz w:val="26"/>
          <w:szCs w:val="26"/>
        </w:rPr>
        <w:t>La norma è</w:t>
      </w:r>
      <w:r w:rsidRPr="00B766C9">
        <w:rPr>
          <w:rFonts w:ascii="Calibri" w:hAnsi="Calibri" w:cs="Calibri"/>
          <w:i/>
          <w:iCs/>
          <w:sz w:val="26"/>
          <w:szCs w:val="26"/>
        </w:rPr>
        <w:t xml:space="preserve"> stata costruita in funzione deflattiva e, pertanto, va i</w:t>
      </w:r>
      <w:r>
        <w:rPr>
          <w:rFonts w:ascii="Calibri" w:hAnsi="Calibri" w:cs="Calibri"/>
          <w:i/>
          <w:iCs/>
          <w:sz w:val="26"/>
          <w:szCs w:val="26"/>
        </w:rPr>
        <w:t>nterpretata alla luce del princi</w:t>
      </w:r>
      <w:r w:rsidRPr="00B766C9">
        <w:rPr>
          <w:rFonts w:ascii="Calibri" w:hAnsi="Calibri" w:cs="Calibri"/>
          <w:i/>
          <w:iCs/>
          <w:sz w:val="26"/>
          <w:szCs w:val="26"/>
        </w:rPr>
        <w:t xml:space="preserve">pio costituzionale del ragionevole </w:t>
      </w:r>
      <w:r w:rsidRPr="00B766C9">
        <w:rPr>
          <w:rFonts w:ascii="Calibri" w:hAnsi="Calibri" w:cs="Calibri"/>
          <w:bCs/>
          <w:i/>
          <w:iCs/>
          <w:sz w:val="26"/>
          <w:szCs w:val="26"/>
        </w:rPr>
        <w:t>processo</w:t>
      </w:r>
      <w:r w:rsidRPr="00B766C9">
        <w:rPr>
          <w:rFonts w:ascii="Calibri" w:hAnsi="Calibri" w:cs="Calibri"/>
          <w:i/>
          <w:iCs/>
          <w:sz w:val="26"/>
          <w:szCs w:val="26"/>
        </w:rPr>
        <w:t xml:space="preserve"> e, dunque, dell'</w:t>
      </w:r>
      <w:r w:rsidRPr="00B766C9">
        <w:rPr>
          <w:rFonts w:ascii="Calibri" w:hAnsi="Calibri" w:cs="Calibri"/>
          <w:bCs/>
          <w:i/>
          <w:iCs/>
          <w:sz w:val="26"/>
          <w:szCs w:val="26"/>
        </w:rPr>
        <w:t>efficienza</w:t>
      </w:r>
      <w:r w:rsidRPr="00B766C9">
        <w:rPr>
          <w:rFonts w:ascii="Calibri" w:hAnsi="Calibri" w:cs="Calibri"/>
          <w:i/>
          <w:iCs/>
          <w:sz w:val="26"/>
          <w:szCs w:val="26"/>
        </w:rPr>
        <w:t xml:space="preserve"> processuale. In questa prospettiva la norma, attraverso il meccanismo della </w:t>
      </w:r>
      <w:r w:rsidRPr="00B766C9">
        <w:rPr>
          <w:rFonts w:ascii="Calibri" w:hAnsi="Calibri" w:cs="Calibri"/>
          <w:bCs/>
          <w:i/>
          <w:iCs/>
          <w:sz w:val="26"/>
          <w:szCs w:val="26"/>
        </w:rPr>
        <w:t>mediazione</w:t>
      </w:r>
      <w:r w:rsidRPr="00B766C9">
        <w:rPr>
          <w:rFonts w:ascii="Calibri" w:hAnsi="Calibri" w:cs="Calibri"/>
          <w:i/>
          <w:iCs/>
          <w:sz w:val="26"/>
          <w:szCs w:val="26"/>
        </w:rPr>
        <w:t xml:space="preserve"> </w:t>
      </w:r>
      <w:r w:rsidRPr="00B766C9">
        <w:rPr>
          <w:rFonts w:ascii="Calibri" w:hAnsi="Calibri" w:cs="Calibri"/>
          <w:bCs/>
          <w:i/>
          <w:iCs/>
          <w:sz w:val="26"/>
          <w:szCs w:val="26"/>
        </w:rPr>
        <w:t>obbligatoria</w:t>
      </w:r>
      <w:r>
        <w:rPr>
          <w:rFonts w:ascii="Calibri" w:hAnsi="Calibri" w:cs="Calibri"/>
          <w:i/>
          <w:iCs/>
          <w:sz w:val="26"/>
          <w:szCs w:val="26"/>
        </w:rPr>
        <w:t>, mira ' per così</w:t>
      </w:r>
      <w:r w:rsidRPr="00B766C9">
        <w:rPr>
          <w:rFonts w:ascii="Calibri" w:hAnsi="Calibri" w:cs="Calibri"/>
          <w:i/>
          <w:iCs/>
          <w:sz w:val="26"/>
          <w:szCs w:val="26"/>
        </w:rPr>
        <w:t xml:space="preserve"> dire ' a rendere il </w:t>
      </w:r>
      <w:r w:rsidRPr="00B766C9">
        <w:rPr>
          <w:rFonts w:ascii="Calibri" w:hAnsi="Calibri" w:cs="Calibri"/>
          <w:bCs/>
          <w:i/>
          <w:iCs/>
          <w:sz w:val="26"/>
          <w:szCs w:val="26"/>
        </w:rPr>
        <w:t>processo</w:t>
      </w:r>
      <w:r w:rsidRPr="00B766C9">
        <w:rPr>
          <w:rFonts w:ascii="Calibri" w:hAnsi="Calibri" w:cs="Calibri"/>
          <w:i/>
          <w:iCs/>
          <w:sz w:val="26"/>
          <w:szCs w:val="26"/>
        </w:rPr>
        <w:t xml:space="preserve"> la </w:t>
      </w:r>
      <w:proofErr w:type="spellStart"/>
      <w:r w:rsidRPr="00B766C9">
        <w:rPr>
          <w:rFonts w:ascii="Calibri" w:hAnsi="Calibri" w:cs="Calibri"/>
          <w:i/>
          <w:iCs/>
          <w:sz w:val="26"/>
          <w:szCs w:val="26"/>
        </w:rPr>
        <w:t>extrema</w:t>
      </w:r>
      <w:proofErr w:type="spellEnd"/>
      <w:r w:rsidRPr="00B766C9">
        <w:rPr>
          <w:rFonts w:ascii="Calibri" w:hAnsi="Calibri" w:cs="Calibri"/>
          <w:i/>
          <w:iCs/>
          <w:sz w:val="26"/>
          <w:szCs w:val="26"/>
        </w:rPr>
        <w:t xml:space="preserve"> ratio: cio</w:t>
      </w:r>
      <w:r>
        <w:rPr>
          <w:rFonts w:ascii="Calibri" w:hAnsi="Calibri" w:cs="Calibri"/>
          <w:i/>
          <w:iCs/>
          <w:sz w:val="26"/>
          <w:szCs w:val="26"/>
        </w:rPr>
        <w:t>è</w:t>
      </w:r>
      <w:r w:rsidRPr="00B766C9">
        <w:rPr>
          <w:rFonts w:ascii="Calibri" w:hAnsi="Calibri" w:cs="Calibri"/>
          <w:i/>
          <w:iCs/>
          <w:sz w:val="26"/>
          <w:szCs w:val="26"/>
        </w:rPr>
        <w:t xml:space="preserve"> l'ultima possibilit</w:t>
      </w:r>
      <w:r>
        <w:rPr>
          <w:rFonts w:ascii="Calibri" w:hAnsi="Calibri" w:cs="Calibri"/>
          <w:i/>
          <w:iCs/>
          <w:sz w:val="26"/>
          <w:szCs w:val="26"/>
        </w:rPr>
        <w:t xml:space="preserve">à </w:t>
      </w:r>
      <w:r w:rsidRPr="00B766C9">
        <w:rPr>
          <w:rFonts w:ascii="Calibri" w:hAnsi="Calibri" w:cs="Calibri"/>
          <w:i/>
          <w:iCs/>
          <w:sz w:val="26"/>
          <w:szCs w:val="26"/>
        </w:rPr>
        <w:t>dopo che le altre possibilit</w:t>
      </w:r>
      <w:r>
        <w:rPr>
          <w:rFonts w:ascii="Calibri" w:hAnsi="Calibri" w:cs="Calibri"/>
          <w:i/>
          <w:iCs/>
          <w:sz w:val="26"/>
          <w:szCs w:val="26"/>
        </w:rPr>
        <w:t>à</w:t>
      </w:r>
      <w:r w:rsidRPr="00B766C9">
        <w:rPr>
          <w:rFonts w:ascii="Calibri" w:hAnsi="Calibri" w:cs="Calibri"/>
          <w:i/>
          <w:iCs/>
          <w:sz w:val="26"/>
          <w:szCs w:val="26"/>
        </w:rPr>
        <w:t xml:space="preserve"> sono risultate precluse.</w:t>
      </w:r>
    </w:p>
    <w:p w:rsidR="00B766C9" w:rsidRPr="00B766C9" w:rsidRDefault="00B766C9" w:rsidP="00B766C9">
      <w:pPr>
        <w:pStyle w:val="formattazionetesto"/>
        <w:jc w:val="both"/>
        <w:rPr>
          <w:rFonts w:ascii="Calibri" w:hAnsi="Calibri" w:cs="Calibri"/>
          <w:i/>
          <w:iCs/>
          <w:sz w:val="26"/>
          <w:szCs w:val="26"/>
        </w:rPr>
      </w:pPr>
      <w:r w:rsidRPr="00B766C9">
        <w:rPr>
          <w:rFonts w:ascii="Calibri" w:hAnsi="Calibri" w:cs="Calibri"/>
          <w:i/>
          <w:iCs/>
          <w:sz w:val="26"/>
          <w:szCs w:val="26"/>
        </w:rPr>
        <w:t xml:space="preserve">Quindi l'onere di esperire il tentativo di </w:t>
      </w:r>
      <w:r w:rsidRPr="00B766C9">
        <w:rPr>
          <w:rFonts w:ascii="Calibri" w:hAnsi="Calibri" w:cs="Calibri"/>
          <w:bCs/>
          <w:i/>
          <w:iCs/>
          <w:sz w:val="26"/>
          <w:szCs w:val="26"/>
        </w:rPr>
        <w:t>mediazione</w:t>
      </w:r>
      <w:r w:rsidRPr="00B766C9">
        <w:rPr>
          <w:rFonts w:ascii="Calibri" w:hAnsi="Calibri" w:cs="Calibri"/>
          <w:i/>
          <w:iCs/>
          <w:sz w:val="26"/>
          <w:szCs w:val="26"/>
        </w:rPr>
        <w:t xml:space="preserve"> deve allocarsi presso la parte che ha </w:t>
      </w:r>
      <w:r w:rsidRPr="00B766C9">
        <w:rPr>
          <w:rFonts w:ascii="Calibri" w:hAnsi="Calibri" w:cs="Calibri"/>
          <w:bCs/>
          <w:i/>
          <w:iCs/>
          <w:sz w:val="26"/>
          <w:szCs w:val="26"/>
        </w:rPr>
        <w:t>interesse</w:t>
      </w:r>
      <w:r w:rsidRPr="00B766C9">
        <w:rPr>
          <w:rFonts w:ascii="Calibri" w:hAnsi="Calibri" w:cs="Calibri"/>
          <w:i/>
          <w:iCs/>
          <w:sz w:val="26"/>
          <w:szCs w:val="26"/>
        </w:rPr>
        <w:t xml:space="preserve"> al </w:t>
      </w:r>
      <w:r w:rsidRPr="00B766C9">
        <w:rPr>
          <w:rFonts w:ascii="Calibri" w:hAnsi="Calibri" w:cs="Calibri"/>
          <w:bCs/>
          <w:i/>
          <w:iCs/>
          <w:sz w:val="26"/>
          <w:szCs w:val="26"/>
        </w:rPr>
        <w:t>processo</w:t>
      </w:r>
      <w:r w:rsidRPr="00B766C9">
        <w:rPr>
          <w:rFonts w:ascii="Calibri" w:hAnsi="Calibri" w:cs="Calibri"/>
          <w:i/>
          <w:iCs/>
          <w:sz w:val="26"/>
          <w:szCs w:val="26"/>
        </w:rPr>
        <w:t xml:space="preserve"> e ha il potere di iniziare il </w:t>
      </w:r>
      <w:r w:rsidRPr="00B766C9">
        <w:rPr>
          <w:rFonts w:ascii="Calibri" w:hAnsi="Calibri" w:cs="Calibri"/>
          <w:bCs/>
          <w:i/>
          <w:iCs/>
          <w:sz w:val="26"/>
          <w:szCs w:val="26"/>
        </w:rPr>
        <w:t>processo</w:t>
      </w:r>
      <w:r w:rsidRPr="00B766C9">
        <w:rPr>
          <w:rFonts w:ascii="Calibri" w:hAnsi="Calibri" w:cs="Calibri"/>
          <w:i/>
          <w:iCs/>
          <w:sz w:val="26"/>
          <w:szCs w:val="26"/>
        </w:rPr>
        <w:t>.</w:t>
      </w:r>
    </w:p>
    <w:p w:rsidR="00B766C9" w:rsidRPr="00B766C9" w:rsidRDefault="00B766C9" w:rsidP="00B766C9">
      <w:pPr>
        <w:pStyle w:val="formattazionetesto"/>
        <w:jc w:val="both"/>
        <w:rPr>
          <w:rFonts w:ascii="Calibri" w:hAnsi="Calibri" w:cs="Calibri"/>
          <w:i/>
          <w:iCs/>
          <w:sz w:val="26"/>
          <w:szCs w:val="26"/>
        </w:rPr>
      </w:pPr>
      <w:r w:rsidRPr="00B766C9">
        <w:rPr>
          <w:rFonts w:ascii="Calibri" w:hAnsi="Calibri" w:cs="Calibri"/>
          <w:i/>
          <w:iCs/>
          <w:sz w:val="26"/>
          <w:szCs w:val="26"/>
        </w:rPr>
        <w:t xml:space="preserve">Nel </w:t>
      </w:r>
      <w:r w:rsidRPr="00B766C9">
        <w:rPr>
          <w:rFonts w:ascii="Calibri" w:hAnsi="Calibri" w:cs="Calibri"/>
          <w:bCs/>
          <w:i/>
          <w:iCs/>
          <w:sz w:val="26"/>
          <w:szCs w:val="26"/>
        </w:rPr>
        <w:t>procedimento</w:t>
      </w:r>
      <w:r w:rsidRPr="00B766C9">
        <w:rPr>
          <w:rFonts w:ascii="Calibri" w:hAnsi="Calibri" w:cs="Calibri"/>
          <w:i/>
          <w:iCs/>
          <w:sz w:val="26"/>
          <w:szCs w:val="26"/>
        </w:rPr>
        <w:t xml:space="preserve"> per decreto </w:t>
      </w:r>
      <w:r w:rsidRPr="00B766C9">
        <w:rPr>
          <w:rFonts w:ascii="Calibri" w:hAnsi="Calibri" w:cs="Calibri"/>
          <w:bCs/>
          <w:i/>
          <w:iCs/>
          <w:sz w:val="26"/>
          <w:szCs w:val="26"/>
        </w:rPr>
        <w:t>ingiuntivo</w:t>
      </w:r>
      <w:r w:rsidRPr="00B766C9">
        <w:rPr>
          <w:rFonts w:ascii="Calibri" w:hAnsi="Calibri" w:cs="Calibri"/>
          <w:i/>
          <w:iCs/>
          <w:sz w:val="26"/>
          <w:szCs w:val="26"/>
        </w:rPr>
        <w:t xml:space="preserve"> cui segue l'</w:t>
      </w:r>
      <w:r w:rsidRPr="00B766C9">
        <w:rPr>
          <w:rFonts w:ascii="Calibri" w:hAnsi="Calibri" w:cs="Calibri"/>
          <w:bCs/>
          <w:i/>
          <w:iCs/>
          <w:sz w:val="26"/>
          <w:szCs w:val="26"/>
        </w:rPr>
        <w:t>opposizione</w:t>
      </w:r>
      <w:r>
        <w:rPr>
          <w:rFonts w:ascii="Calibri" w:hAnsi="Calibri" w:cs="Calibri"/>
          <w:i/>
          <w:iCs/>
          <w:sz w:val="26"/>
          <w:szCs w:val="26"/>
        </w:rPr>
        <w:t>, la difficoltà</w:t>
      </w:r>
      <w:r w:rsidRPr="00B766C9">
        <w:rPr>
          <w:rFonts w:ascii="Calibri" w:hAnsi="Calibri" w:cs="Calibri"/>
          <w:i/>
          <w:iCs/>
          <w:sz w:val="26"/>
          <w:szCs w:val="26"/>
        </w:rPr>
        <w:t xml:space="preserve"> di individuare il portatore dell'onere deriva dal fatto che si verifica una inversione logica tra </w:t>
      </w:r>
      <w:r w:rsidRPr="00B766C9">
        <w:rPr>
          <w:rFonts w:ascii="Calibri" w:hAnsi="Calibri" w:cs="Calibri"/>
          <w:bCs/>
          <w:i/>
          <w:iCs/>
          <w:sz w:val="26"/>
          <w:szCs w:val="26"/>
        </w:rPr>
        <w:t>rapporto</w:t>
      </w:r>
      <w:r w:rsidRPr="00B766C9">
        <w:rPr>
          <w:rFonts w:ascii="Calibri" w:hAnsi="Calibri" w:cs="Calibri"/>
          <w:i/>
          <w:iCs/>
          <w:sz w:val="26"/>
          <w:szCs w:val="26"/>
        </w:rPr>
        <w:t xml:space="preserve"> </w:t>
      </w:r>
      <w:r w:rsidRPr="00B766C9">
        <w:rPr>
          <w:rFonts w:ascii="Calibri" w:hAnsi="Calibri" w:cs="Calibri"/>
          <w:bCs/>
          <w:i/>
          <w:iCs/>
          <w:sz w:val="26"/>
          <w:szCs w:val="26"/>
        </w:rPr>
        <w:lastRenderedPageBreak/>
        <w:t>sostanziale</w:t>
      </w:r>
      <w:r w:rsidRPr="00B766C9">
        <w:rPr>
          <w:rFonts w:ascii="Calibri" w:hAnsi="Calibri" w:cs="Calibri"/>
          <w:i/>
          <w:iCs/>
          <w:sz w:val="26"/>
          <w:szCs w:val="26"/>
        </w:rPr>
        <w:t xml:space="preserve"> e </w:t>
      </w:r>
      <w:r w:rsidRPr="00B766C9">
        <w:rPr>
          <w:rFonts w:ascii="Calibri" w:hAnsi="Calibri" w:cs="Calibri"/>
          <w:bCs/>
          <w:i/>
          <w:iCs/>
          <w:sz w:val="26"/>
          <w:szCs w:val="26"/>
        </w:rPr>
        <w:t>rapporto</w:t>
      </w:r>
      <w:r w:rsidRPr="00B766C9">
        <w:rPr>
          <w:rFonts w:ascii="Calibri" w:hAnsi="Calibri" w:cs="Calibri"/>
          <w:i/>
          <w:iCs/>
          <w:sz w:val="26"/>
          <w:szCs w:val="26"/>
        </w:rPr>
        <w:t xml:space="preserve"> processuale, nel senso che il creditore del </w:t>
      </w:r>
      <w:r w:rsidRPr="00B766C9">
        <w:rPr>
          <w:rFonts w:ascii="Calibri" w:hAnsi="Calibri" w:cs="Calibri"/>
          <w:bCs/>
          <w:i/>
          <w:iCs/>
          <w:sz w:val="26"/>
          <w:szCs w:val="26"/>
        </w:rPr>
        <w:t>rapporto</w:t>
      </w:r>
      <w:r w:rsidRPr="00B766C9">
        <w:rPr>
          <w:rFonts w:ascii="Calibri" w:hAnsi="Calibri" w:cs="Calibri"/>
          <w:i/>
          <w:iCs/>
          <w:sz w:val="26"/>
          <w:szCs w:val="26"/>
        </w:rPr>
        <w:t xml:space="preserve"> </w:t>
      </w:r>
      <w:r w:rsidRPr="00B766C9">
        <w:rPr>
          <w:rFonts w:ascii="Calibri" w:hAnsi="Calibri" w:cs="Calibri"/>
          <w:bCs/>
          <w:i/>
          <w:iCs/>
          <w:sz w:val="26"/>
          <w:szCs w:val="26"/>
        </w:rPr>
        <w:t>sostanziale</w:t>
      </w:r>
      <w:r w:rsidRPr="00B766C9">
        <w:rPr>
          <w:rFonts w:ascii="Calibri" w:hAnsi="Calibri" w:cs="Calibri"/>
          <w:i/>
          <w:iCs/>
          <w:sz w:val="26"/>
          <w:szCs w:val="26"/>
        </w:rPr>
        <w:t xml:space="preserve"> diventa l'opposto nel giudizio di </w:t>
      </w:r>
      <w:r w:rsidRPr="00B766C9">
        <w:rPr>
          <w:rFonts w:ascii="Calibri" w:hAnsi="Calibri" w:cs="Calibri"/>
          <w:bCs/>
          <w:i/>
          <w:iCs/>
          <w:sz w:val="26"/>
          <w:szCs w:val="26"/>
        </w:rPr>
        <w:t>opposizione</w:t>
      </w:r>
      <w:r w:rsidRPr="00B766C9">
        <w:rPr>
          <w:rFonts w:ascii="Calibri" w:hAnsi="Calibri" w:cs="Calibri"/>
          <w:i/>
          <w:iCs/>
          <w:sz w:val="26"/>
          <w:szCs w:val="26"/>
        </w:rPr>
        <w:t>.</w:t>
      </w:r>
    </w:p>
    <w:p w:rsidR="00B766C9" w:rsidRPr="00B766C9" w:rsidRDefault="00B766C9" w:rsidP="00B766C9">
      <w:pPr>
        <w:pStyle w:val="formattazionetesto"/>
        <w:jc w:val="both"/>
        <w:rPr>
          <w:rFonts w:ascii="Calibri" w:hAnsi="Calibri" w:cs="Calibri"/>
          <w:i/>
          <w:iCs/>
          <w:sz w:val="26"/>
          <w:szCs w:val="26"/>
        </w:rPr>
      </w:pPr>
      <w:r>
        <w:rPr>
          <w:rFonts w:ascii="Calibri" w:hAnsi="Calibri" w:cs="Calibri"/>
          <w:i/>
          <w:iCs/>
          <w:sz w:val="26"/>
          <w:szCs w:val="26"/>
        </w:rPr>
        <w:t>Questo può</w:t>
      </w:r>
      <w:r w:rsidRPr="00B766C9">
        <w:rPr>
          <w:rFonts w:ascii="Calibri" w:hAnsi="Calibri" w:cs="Calibri"/>
          <w:i/>
          <w:iCs/>
          <w:sz w:val="26"/>
          <w:szCs w:val="26"/>
        </w:rPr>
        <w:t xml:space="preserve"> portare ad un errato automatismo logico per cui si individua nel titolare del </w:t>
      </w:r>
      <w:r w:rsidRPr="00B766C9">
        <w:rPr>
          <w:rFonts w:ascii="Calibri" w:hAnsi="Calibri" w:cs="Calibri"/>
          <w:bCs/>
          <w:i/>
          <w:iCs/>
          <w:sz w:val="26"/>
          <w:szCs w:val="26"/>
        </w:rPr>
        <w:t>rapporto</w:t>
      </w:r>
      <w:r w:rsidRPr="00B766C9">
        <w:rPr>
          <w:rFonts w:ascii="Calibri" w:hAnsi="Calibri" w:cs="Calibri"/>
          <w:i/>
          <w:iCs/>
          <w:sz w:val="26"/>
          <w:szCs w:val="26"/>
        </w:rPr>
        <w:t xml:space="preserve"> </w:t>
      </w:r>
      <w:r w:rsidRPr="00B766C9">
        <w:rPr>
          <w:rFonts w:ascii="Calibri" w:hAnsi="Calibri" w:cs="Calibri"/>
          <w:bCs/>
          <w:i/>
          <w:iCs/>
          <w:sz w:val="26"/>
          <w:szCs w:val="26"/>
        </w:rPr>
        <w:t>sostanziale</w:t>
      </w:r>
      <w:r w:rsidRPr="00B766C9">
        <w:rPr>
          <w:rFonts w:ascii="Calibri" w:hAnsi="Calibri" w:cs="Calibri"/>
          <w:i/>
          <w:iCs/>
          <w:sz w:val="26"/>
          <w:szCs w:val="26"/>
        </w:rPr>
        <w:t xml:space="preserve"> (che </w:t>
      </w:r>
      <w:r>
        <w:rPr>
          <w:rFonts w:ascii="Calibri" w:hAnsi="Calibri" w:cs="Calibri"/>
          <w:i/>
          <w:iCs/>
          <w:sz w:val="26"/>
          <w:szCs w:val="26"/>
        </w:rPr>
        <w:t>normalmente è</w:t>
      </w:r>
      <w:r w:rsidRPr="00B766C9">
        <w:rPr>
          <w:rFonts w:ascii="Calibri" w:hAnsi="Calibri" w:cs="Calibri"/>
          <w:i/>
          <w:iCs/>
          <w:sz w:val="26"/>
          <w:szCs w:val="26"/>
        </w:rPr>
        <w:t xml:space="preserve"> l'attore nel </w:t>
      </w:r>
      <w:r w:rsidRPr="00B766C9">
        <w:rPr>
          <w:rFonts w:ascii="Calibri" w:hAnsi="Calibri" w:cs="Calibri"/>
          <w:bCs/>
          <w:i/>
          <w:iCs/>
          <w:sz w:val="26"/>
          <w:szCs w:val="26"/>
        </w:rPr>
        <w:t>rapporto</w:t>
      </w:r>
      <w:r w:rsidRPr="00B766C9">
        <w:rPr>
          <w:rFonts w:ascii="Calibri" w:hAnsi="Calibri" w:cs="Calibri"/>
          <w:i/>
          <w:iCs/>
          <w:sz w:val="26"/>
          <w:szCs w:val="26"/>
        </w:rPr>
        <w:t xml:space="preserve"> processuale) la parte sulla quale grava 1'onere.</w:t>
      </w:r>
    </w:p>
    <w:p w:rsidR="00B766C9" w:rsidRPr="00B766C9" w:rsidRDefault="00B766C9" w:rsidP="00B766C9">
      <w:pPr>
        <w:pStyle w:val="formattazionetesto"/>
        <w:jc w:val="both"/>
        <w:rPr>
          <w:rFonts w:ascii="Calibri" w:hAnsi="Calibri" w:cs="Calibri"/>
          <w:i/>
          <w:iCs/>
          <w:sz w:val="26"/>
          <w:szCs w:val="26"/>
        </w:rPr>
      </w:pPr>
      <w:r>
        <w:rPr>
          <w:rFonts w:ascii="Calibri" w:hAnsi="Calibri" w:cs="Calibri"/>
          <w:i/>
          <w:iCs/>
          <w:sz w:val="26"/>
          <w:szCs w:val="26"/>
        </w:rPr>
        <w:t>Ma in realtà</w:t>
      </w:r>
      <w:r w:rsidRPr="00B766C9">
        <w:rPr>
          <w:rFonts w:ascii="Calibri" w:hAnsi="Calibri" w:cs="Calibri"/>
          <w:i/>
          <w:iCs/>
          <w:sz w:val="26"/>
          <w:szCs w:val="26"/>
        </w:rPr>
        <w:t xml:space="preserve"> ' avendo come guida il criterio ermeneutico dell'</w:t>
      </w:r>
      <w:r w:rsidRPr="00B766C9">
        <w:rPr>
          <w:rFonts w:ascii="Calibri" w:hAnsi="Calibri" w:cs="Calibri"/>
          <w:bCs/>
          <w:i/>
          <w:iCs/>
          <w:sz w:val="26"/>
          <w:szCs w:val="26"/>
        </w:rPr>
        <w:t>interesse</w:t>
      </w:r>
      <w:r w:rsidRPr="00B766C9">
        <w:rPr>
          <w:rFonts w:ascii="Calibri" w:hAnsi="Calibri" w:cs="Calibri"/>
          <w:i/>
          <w:iCs/>
          <w:sz w:val="26"/>
          <w:szCs w:val="26"/>
        </w:rPr>
        <w:t xml:space="preserve"> e del potere di </w:t>
      </w:r>
      <w:r w:rsidRPr="00B766C9">
        <w:rPr>
          <w:rFonts w:ascii="Calibri" w:hAnsi="Calibri" w:cs="Calibri"/>
          <w:bCs/>
          <w:i/>
          <w:iCs/>
          <w:sz w:val="26"/>
          <w:szCs w:val="26"/>
        </w:rPr>
        <w:t>introdurre</w:t>
      </w:r>
      <w:r w:rsidRPr="00B766C9">
        <w:rPr>
          <w:rFonts w:ascii="Calibri" w:hAnsi="Calibri" w:cs="Calibri"/>
          <w:i/>
          <w:iCs/>
          <w:sz w:val="26"/>
          <w:szCs w:val="26"/>
        </w:rPr>
        <w:t xml:space="preserve"> il giudizio di cognizione ' la </w:t>
      </w:r>
      <w:r w:rsidRPr="00B766C9">
        <w:rPr>
          <w:rFonts w:ascii="Calibri" w:hAnsi="Calibri" w:cs="Calibri"/>
          <w:bCs/>
          <w:i/>
          <w:iCs/>
          <w:sz w:val="26"/>
          <w:szCs w:val="26"/>
        </w:rPr>
        <w:t>soluzione</w:t>
      </w:r>
      <w:r w:rsidRPr="00B766C9">
        <w:rPr>
          <w:rFonts w:ascii="Calibri" w:hAnsi="Calibri" w:cs="Calibri"/>
          <w:i/>
          <w:iCs/>
          <w:sz w:val="26"/>
          <w:szCs w:val="26"/>
        </w:rPr>
        <w:t xml:space="preserve"> deve essere quella opposta.</w:t>
      </w:r>
    </w:p>
    <w:p w:rsidR="00B766C9" w:rsidRPr="00B766C9" w:rsidRDefault="00B766C9" w:rsidP="00B766C9">
      <w:pPr>
        <w:pStyle w:val="formattazionetesto"/>
        <w:jc w:val="both"/>
        <w:rPr>
          <w:rFonts w:ascii="Calibri" w:hAnsi="Calibri" w:cs="Calibri"/>
          <w:i/>
          <w:iCs/>
          <w:sz w:val="26"/>
          <w:szCs w:val="26"/>
        </w:rPr>
      </w:pPr>
      <w:r w:rsidRPr="00B766C9">
        <w:rPr>
          <w:rFonts w:ascii="Calibri" w:hAnsi="Calibri" w:cs="Calibri"/>
          <w:i/>
          <w:iCs/>
          <w:sz w:val="26"/>
          <w:szCs w:val="26"/>
        </w:rPr>
        <w:t xml:space="preserve">Invero, attraverso il decreto </w:t>
      </w:r>
      <w:r w:rsidRPr="00B766C9">
        <w:rPr>
          <w:rFonts w:ascii="Calibri" w:hAnsi="Calibri" w:cs="Calibri"/>
          <w:bCs/>
          <w:i/>
          <w:iCs/>
          <w:sz w:val="26"/>
          <w:szCs w:val="26"/>
        </w:rPr>
        <w:t>ingiuntivo</w:t>
      </w:r>
      <w:r w:rsidRPr="00B766C9">
        <w:rPr>
          <w:rFonts w:ascii="Calibri" w:hAnsi="Calibri" w:cs="Calibri"/>
          <w:i/>
          <w:iCs/>
          <w:sz w:val="26"/>
          <w:szCs w:val="26"/>
        </w:rPr>
        <w:t>, l'attore ha scelto la linea deflattiva coerente con la logica dell'</w:t>
      </w:r>
      <w:r w:rsidRPr="00B766C9">
        <w:rPr>
          <w:rFonts w:ascii="Calibri" w:hAnsi="Calibri" w:cs="Calibri"/>
          <w:bCs/>
          <w:i/>
          <w:iCs/>
          <w:sz w:val="26"/>
          <w:szCs w:val="26"/>
        </w:rPr>
        <w:t>efficienza</w:t>
      </w:r>
      <w:r w:rsidRPr="00B766C9">
        <w:rPr>
          <w:rFonts w:ascii="Calibri" w:hAnsi="Calibri" w:cs="Calibri"/>
          <w:i/>
          <w:iCs/>
          <w:sz w:val="26"/>
          <w:szCs w:val="26"/>
        </w:rPr>
        <w:t xml:space="preserve"> processuale e della ragionevole durata del </w:t>
      </w:r>
      <w:r w:rsidRPr="00B766C9">
        <w:rPr>
          <w:rFonts w:ascii="Calibri" w:hAnsi="Calibri" w:cs="Calibri"/>
          <w:bCs/>
          <w:i/>
          <w:iCs/>
          <w:sz w:val="26"/>
          <w:szCs w:val="26"/>
        </w:rPr>
        <w:t>processo</w:t>
      </w:r>
      <w:r w:rsidRPr="00B766C9">
        <w:rPr>
          <w:rFonts w:ascii="Calibri" w:hAnsi="Calibri" w:cs="Calibri"/>
          <w:i/>
          <w:iCs/>
          <w:sz w:val="26"/>
          <w:szCs w:val="26"/>
        </w:rPr>
        <w:t>.</w:t>
      </w:r>
    </w:p>
    <w:p w:rsidR="00B766C9" w:rsidRPr="00B766C9" w:rsidRDefault="00B766C9" w:rsidP="00B766C9">
      <w:pPr>
        <w:pStyle w:val="formattazionetesto"/>
        <w:jc w:val="both"/>
        <w:rPr>
          <w:rFonts w:ascii="Calibri" w:hAnsi="Calibri" w:cs="Calibri"/>
          <w:i/>
          <w:iCs/>
          <w:sz w:val="26"/>
          <w:szCs w:val="26"/>
        </w:rPr>
      </w:pPr>
      <w:r w:rsidRPr="00B766C9">
        <w:rPr>
          <w:rFonts w:ascii="Calibri" w:hAnsi="Calibri" w:cs="Calibri"/>
          <w:i/>
          <w:iCs/>
          <w:sz w:val="26"/>
          <w:szCs w:val="26"/>
        </w:rPr>
        <w:t>È l'</w:t>
      </w:r>
      <w:r w:rsidRPr="00B766C9">
        <w:rPr>
          <w:rFonts w:ascii="Calibri" w:hAnsi="Calibri" w:cs="Calibri"/>
          <w:bCs/>
          <w:i/>
          <w:iCs/>
          <w:sz w:val="26"/>
          <w:szCs w:val="26"/>
        </w:rPr>
        <w:t>opponente</w:t>
      </w:r>
      <w:r w:rsidRPr="00B766C9">
        <w:rPr>
          <w:rFonts w:ascii="Calibri" w:hAnsi="Calibri" w:cs="Calibri"/>
          <w:i/>
          <w:iCs/>
          <w:sz w:val="26"/>
          <w:szCs w:val="26"/>
        </w:rPr>
        <w:t xml:space="preserve"> che ha il potere e l'</w:t>
      </w:r>
      <w:r w:rsidRPr="00B766C9">
        <w:rPr>
          <w:rFonts w:ascii="Calibri" w:hAnsi="Calibri" w:cs="Calibri"/>
          <w:bCs/>
          <w:i/>
          <w:iCs/>
          <w:sz w:val="26"/>
          <w:szCs w:val="26"/>
        </w:rPr>
        <w:t>interesse</w:t>
      </w:r>
      <w:r w:rsidRPr="00B766C9">
        <w:rPr>
          <w:rFonts w:ascii="Calibri" w:hAnsi="Calibri" w:cs="Calibri"/>
          <w:i/>
          <w:iCs/>
          <w:sz w:val="26"/>
          <w:szCs w:val="26"/>
        </w:rPr>
        <w:t xml:space="preserve"> ad </w:t>
      </w:r>
      <w:r w:rsidRPr="00B766C9">
        <w:rPr>
          <w:rFonts w:ascii="Calibri" w:hAnsi="Calibri" w:cs="Calibri"/>
          <w:bCs/>
          <w:i/>
          <w:iCs/>
          <w:sz w:val="26"/>
          <w:szCs w:val="26"/>
        </w:rPr>
        <w:t>introdurre</w:t>
      </w:r>
      <w:r w:rsidRPr="00B766C9">
        <w:rPr>
          <w:rFonts w:ascii="Calibri" w:hAnsi="Calibri" w:cs="Calibri"/>
          <w:i/>
          <w:iCs/>
          <w:sz w:val="26"/>
          <w:szCs w:val="26"/>
        </w:rPr>
        <w:t xml:space="preserve"> il giudizio di merito, ci</w:t>
      </w:r>
      <w:r>
        <w:rPr>
          <w:rFonts w:ascii="Calibri" w:hAnsi="Calibri" w:cs="Calibri"/>
          <w:i/>
          <w:iCs/>
          <w:sz w:val="26"/>
          <w:szCs w:val="26"/>
        </w:rPr>
        <w:t>oè</w:t>
      </w:r>
      <w:r w:rsidRPr="00B766C9">
        <w:rPr>
          <w:rFonts w:ascii="Calibri" w:hAnsi="Calibri" w:cs="Calibri"/>
          <w:i/>
          <w:iCs/>
          <w:sz w:val="26"/>
          <w:szCs w:val="26"/>
        </w:rPr>
        <w:t xml:space="preserve"> la </w:t>
      </w:r>
      <w:r w:rsidRPr="00B766C9">
        <w:rPr>
          <w:rFonts w:ascii="Calibri" w:hAnsi="Calibri" w:cs="Calibri"/>
          <w:bCs/>
          <w:i/>
          <w:iCs/>
          <w:sz w:val="26"/>
          <w:szCs w:val="26"/>
        </w:rPr>
        <w:t>soluzione</w:t>
      </w:r>
      <w:r>
        <w:rPr>
          <w:rFonts w:ascii="Calibri" w:hAnsi="Calibri" w:cs="Calibri"/>
          <w:i/>
          <w:iCs/>
          <w:sz w:val="26"/>
          <w:szCs w:val="26"/>
        </w:rPr>
        <w:t xml:space="preserve"> più</w:t>
      </w:r>
      <w:r w:rsidRPr="00B766C9">
        <w:rPr>
          <w:rFonts w:ascii="Calibri" w:hAnsi="Calibri" w:cs="Calibri"/>
          <w:i/>
          <w:iCs/>
          <w:sz w:val="26"/>
          <w:szCs w:val="26"/>
        </w:rPr>
        <w:t xml:space="preserve"> dispendiosa, osteggiata dal legislatore.</w:t>
      </w:r>
    </w:p>
    <w:p w:rsidR="00B766C9" w:rsidRPr="00B766C9" w:rsidRDefault="00B766C9" w:rsidP="00B766C9">
      <w:pPr>
        <w:pStyle w:val="formattazionetesto"/>
        <w:jc w:val="both"/>
        <w:rPr>
          <w:rFonts w:ascii="Calibri" w:hAnsi="Calibri" w:cs="Calibri"/>
          <w:i/>
          <w:iCs/>
          <w:sz w:val="26"/>
          <w:szCs w:val="26"/>
        </w:rPr>
      </w:pPr>
      <w:r w:rsidRPr="00B766C9">
        <w:rPr>
          <w:rFonts w:ascii="Calibri" w:hAnsi="Calibri" w:cs="Calibri"/>
          <w:i/>
          <w:iCs/>
          <w:sz w:val="26"/>
          <w:szCs w:val="26"/>
        </w:rPr>
        <w:t>È dunque sull'</w:t>
      </w:r>
      <w:r w:rsidRPr="00B766C9">
        <w:rPr>
          <w:rFonts w:ascii="Calibri" w:hAnsi="Calibri" w:cs="Calibri"/>
          <w:bCs/>
          <w:i/>
          <w:iCs/>
          <w:sz w:val="26"/>
          <w:szCs w:val="26"/>
        </w:rPr>
        <w:t>opponente</w:t>
      </w:r>
      <w:r w:rsidRPr="00B766C9">
        <w:rPr>
          <w:rFonts w:ascii="Calibri" w:hAnsi="Calibri" w:cs="Calibri"/>
          <w:i/>
          <w:iCs/>
          <w:sz w:val="26"/>
          <w:szCs w:val="26"/>
        </w:rPr>
        <w:t xml:space="preserve"> </w:t>
      </w:r>
      <w:r>
        <w:rPr>
          <w:rFonts w:ascii="Calibri" w:hAnsi="Calibri" w:cs="Calibri"/>
          <w:i/>
          <w:iCs/>
          <w:sz w:val="26"/>
          <w:szCs w:val="26"/>
        </w:rPr>
        <w:t>c</w:t>
      </w:r>
      <w:r w:rsidRPr="00B766C9">
        <w:rPr>
          <w:rFonts w:ascii="Calibri" w:hAnsi="Calibri" w:cs="Calibri"/>
          <w:i/>
          <w:iCs/>
          <w:sz w:val="26"/>
          <w:szCs w:val="26"/>
        </w:rPr>
        <w:t xml:space="preserve">he deve gravare l'onere della </w:t>
      </w:r>
      <w:r w:rsidRPr="00B766C9">
        <w:rPr>
          <w:rFonts w:ascii="Calibri" w:hAnsi="Calibri" w:cs="Calibri"/>
          <w:bCs/>
          <w:i/>
          <w:iCs/>
          <w:sz w:val="26"/>
          <w:szCs w:val="26"/>
        </w:rPr>
        <w:t>mediazione</w:t>
      </w:r>
      <w:r w:rsidRPr="00B766C9">
        <w:rPr>
          <w:rFonts w:ascii="Calibri" w:hAnsi="Calibri" w:cs="Calibri"/>
          <w:i/>
          <w:iCs/>
          <w:sz w:val="26"/>
          <w:szCs w:val="26"/>
        </w:rPr>
        <w:t xml:space="preserve"> </w:t>
      </w:r>
      <w:r w:rsidRPr="00B766C9">
        <w:rPr>
          <w:rFonts w:ascii="Calibri" w:hAnsi="Calibri" w:cs="Calibri"/>
          <w:bCs/>
          <w:i/>
          <w:iCs/>
          <w:sz w:val="26"/>
          <w:szCs w:val="26"/>
        </w:rPr>
        <w:t>obbligatoria</w:t>
      </w:r>
      <w:r w:rsidRPr="00B766C9">
        <w:rPr>
          <w:rFonts w:ascii="Calibri" w:hAnsi="Calibri" w:cs="Calibri"/>
          <w:i/>
          <w:iCs/>
          <w:sz w:val="26"/>
          <w:szCs w:val="26"/>
        </w:rPr>
        <w:t xml:space="preserve"> </w:t>
      </w:r>
      <w:proofErr w:type="spellStart"/>
      <w:r w:rsidRPr="00B766C9">
        <w:rPr>
          <w:rFonts w:ascii="Calibri" w:hAnsi="Calibri" w:cs="Calibri"/>
          <w:i/>
          <w:iCs/>
          <w:sz w:val="26"/>
          <w:szCs w:val="26"/>
        </w:rPr>
        <w:t>perch</w:t>
      </w:r>
      <w:r>
        <w:rPr>
          <w:rFonts w:ascii="Calibri" w:hAnsi="Calibri" w:cs="Calibri"/>
          <w:i/>
          <w:iCs/>
          <w:sz w:val="26"/>
          <w:szCs w:val="26"/>
        </w:rPr>
        <w:t>è</w:t>
      </w:r>
      <w:proofErr w:type="spellEnd"/>
      <w:r w:rsidRPr="00B766C9">
        <w:rPr>
          <w:rFonts w:ascii="Calibri" w:hAnsi="Calibri" w:cs="Calibri"/>
          <w:i/>
          <w:iCs/>
          <w:sz w:val="26"/>
          <w:szCs w:val="26"/>
        </w:rPr>
        <w:t xml:space="preserve"> </w:t>
      </w:r>
      <w:r>
        <w:rPr>
          <w:rFonts w:ascii="Calibri" w:hAnsi="Calibri" w:cs="Calibri"/>
          <w:i/>
          <w:iCs/>
          <w:sz w:val="26"/>
          <w:szCs w:val="26"/>
        </w:rPr>
        <w:t>è</w:t>
      </w:r>
      <w:r w:rsidRPr="00B766C9">
        <w:rPr>
          <w:rFonts w:ascii="Calibri" w:hAnsi="Calibri" w:cs="Calibri"/>
          <w:i/>
          <w:iCs/>
          <w:sz w:val="26"/>
          <w:szCs w:val="26"/>
        </w:rPr>
        <w:t xml:space="preserve"> l'</w:t>
      </w:r>
      <w:r w:rsidRPr="00B766C9">
        <w:rPr>
          <w:rFonts w:ascii="Calibri" w:hAnsi="Calibri" w:cs="Calibri"/>
          <w:bCs/>
          <w:i/>
          <w:iCs/>
          <w:sz w:val="26"/>
          <w:szCs w:val="26"/>
        </w:rPr>
        <w:t>opponente</w:t>
      </w:r>
      <w:r w:rsidRPr="00B766C9">
        <w:rPr>
          <w:rFonts w:ascii="Calibri" w:hAnsi="Calibri" w:cs="Calibri"/>
          <w:i/>
          <w:iCs/>
          <w:sz w:val="26"/>
          <w:szCs w:val="26"/>
        </w:rPr>
        <w:t xml:space="preserve"> che intende precludere la via breve per percorrere la via lunga.</w:t>
      </w:r>
    </w:p>
    <w:p w:rsidR="00B766C9" w:rsidRPr="00B766C9" w:rsidRDefault="00B766C9" w:rsidP="00B766C9">
      <w:pPr>
        <w:pStyle w:val="formattazionetesto"/>
        <w:jc w:val="both"/>
        <w:rPr>
          <w:rFonts w:ascii="Calibri" w:hAnsi="Calibri" w:cs="Calibri"/>
          <w:i/>
          <w:iCs/>
          <w:sz w:val="26"/>
          <w:szCs w:val="26"/>
        </w:rPr>
      </w:pPr>
      <w:r w:rsidRPr="00B766C9">
        <w:rPr>
          <w:rFonts w:ascii="Calibri" w:hAnsi="Calibri" w:cs="Calibri"/>
          <w:i/>
          <w:iCs/>
          <w:sz w:val="26"/>
          <w:szCs w:val="26"/>
        </w:rPr>
        <w:t xml:space="preserve">La diversa </w:t>
      </w:r>
      <w:r w:rsidRPr="00B766C9">
        <w:rPr>
          <w:rFonts w:ascii="Calibri" w:hAnsi="Calibri" w:cs="Calibri"/>
          <w:bCs/>
          <w:i/>
          <w:iCs/>
          <w:sz w:val="26"/>
          <w:szCs w:val="26"/>
        </w:rPr>
        <w:t>soluzione</w:t>
      </w:r>
      <w:r w:rsidRPr="00B766C9">
        <w:rPr>
          <w:rFonts w:ascii="Calibri" w:hAnsi="Calibri" w:cs="Calibri"/>
          <w:i/>
          <w:iCs/>
          <w:sz w:val="26"/>
          <w:szCs w:val="26"/>
        </w:rPr>
        <w:t xml:space="preserve"> sarebbe palesemente irrazionale </w:t>
      </w:r>
      <w:proofErr w:type="spellStart"/>
      <w:r>
        <w:rPr>
          <w:rFonts w:ascii="Calibri" w:hAnsi="Calibri" w:cs="Calibri"/>
          <w:i/>
          <w:iCs/>
          <w:sz w:val="26"/>
          <w:szCs w:val="26"/>
        </w:rPr>
        <w:t>perchè</w:t>
      </w:r>
      <w:proofErr w:type="spellEnd"/>
      <w:r>
        <w:rPr>
          <w:rFonts w:ascii="Calibri" w:hAnsi="Calibri" w:cs="Calibri"/>
          <w:i/>
          <w:iCs/>
          <w:sz w:val="26"/>
          <w:szCs w:val="26"/>
        </w:rPr>
        <w:t xml:space="preserve"> premierebbe la passività</w:t>
      </w:r>
      <w:r w:rsidRPr="00B766C9">
        <w:rPr>
          <w:rFonts w:ascii="Calibri" w:hAnsi="Calibri" w:cs="Calibri"/>
          <w:i/>
          <w:iCs/>
          <w:sz w:val="26"/>
          <w:szCs w:val="26"/>
        </w:rPr>
        <w:t xml:space="preserve"> dell'</w:t>
      </w:r>
      <w:r w:rsidRPr="00B766C9">
        <w:rPr>
          <w:rFonts w:ascii="Calibri" w:hAnsi="Calibri" w:cs="Calibri"/>
          <w:bCs/>
          <w:i/>
          <w:iCs/>
          <w:sz w:val="26"/>
          <w:szCs w:val="26"/>
        </w:rPr>
        <w:t>opponente</w:t>
      </w:r>
      <w:r w:rsidRPr="00B766C9">
        <w:rPr>
          <w:rFonts w:ascii="Calibri" w:hAnsi="Calibri" w:cs="Calibri"/>
          <w:i/>
          <w:iCs/>
          <w:sz w:val="26"/>
          <w:szCs w:val="26"/>
        </w:rPr>
        <w:t xml:space="preserve"> e accrescerebbe gli oneri della parte creditrice.</w:t>
      </w:r>
    </w:p>
    <w:p w:rsidR="00B766C9" w:rsidRPr="00B766C9" w:rsidRDefault="00B766C9" w:rsidP="00B766C9">
      <w:pPr>
        <w:pStyle w:val="formattazionetesto"/>
        <w:jc w:val="both"/>
        <w:rPr>
          <w:rFonts w:ascii="Calibri" w:hAnsi="Calibri" w:cs="Calibri"/>
          <w:i/>
          <w:iCs/>
          <w:sz w:val="26"/>
          <w:szCs w:val="26"/>
        </w:rPr>
      </w:pPr>
      <w:r w:rsidRPr="00B766C9">
        <w:rPr>
          <w:rFonts w:ascii="Calibri" w:hAnsi="Calibri" w:cs="Calibri"/>
          <w:i/>
          <w:iCs/>
          <w:sz w:val="26"/>
          <w:szCs w:val="26"/>
        </w:rPr>
        <w:t xml:space="preserve">Del resto, non si vede a quale logica di </w:t>
      </w:r>
      <w:r w:rsidRPr="00B766C9">
        <w:rPr>
          <w:rFonts w:ascii="Calibri" w:hAnsi="Calibri" w:cs="Calibri"/>
          <w:bCs/>
          <w:i/>
          <w:iCs/>
          <w:sz w:val="26"/>
          <w:szCs w:val="26"/>
        </w:rPr>
        <w:t>efficienza</w:t>
      </w:r>
      <w:r w:rsidRPr="00B766C9">
        <w:rPr>
          <w:rFonts w:ascii="Calibri" w:hAnsi="Calibri" w:cs="Calibri"/>
          <w:i/>
          <w:iCs/>
          <w:sz w:val="26"/>
          <w:szCs w:val="26"/>
        </w:rPr>
        <w:t xml:space="preserve"> risponda una interpretazione che accolli al creditore del decreto </w:t>
      </w:r>
      <w:r w:rsidRPr="00B766C9">
        <w:rPr>
          <w:rFonts w:ascii="Calibri" w:hAnsi="Calibri" w:cs="Calibri"/>
          <w:bCs/>
          <w:i/>
          <w:iCs/>
          <w:sz w:val="26"/>
          <w:szCs w:val="26"/>
        </w:rPr>
        <w:t>ingiuntivo</w:t>
      </w:r>
      <w:r w:rsidRPr="00B766C9">
        <w:rPr>
          <w:rFonts w:ascii="Calibri" w:hAnsi="Calibri" w:cs="Calibri"/>
          <w:i/>
          <w:iCs/>
          <w:sz w:val="26"/>
          <w:szCs w:val="26"/>
        </w:rPr>
        <w:t xml:space="preserve"> l'onere di effettuare il tentativo di </w:t>
      </w:r>
      <w:r w:rsidRPr="00B766C9">
        <w:rPr>
          <w:rFonts w:ascii="Calibri" w:hAnsi="Calibri" w:cs="Calibri"/>
          <w:bCs/>
          <w:i/>
          <w:iCs/>
          <w:sz w:val="26"/>
          <w:szCs w:val="26"/>
        </w:rPr>
        <w:t>mediazione</w:t>
      </w:r>
      <w:r w:rsidRPr="00B766C9">
        <w:rPr>
          <w:rFonts w:ascii="Calibri" w:hAnsi="Calibri" w:cs="Calibri"/>
          <w:i/>
          <w:iCs/>
          <w:sz w:val="26"/>
          <w:szCs w:val="26"/>
        </w:rPr>
        <w:t xml:space="preserve"> qua</w:t>
      </w:r>
      <w:r>
        <w:rPr>
          <w:rFonts w:ascii="Calibri" w:hAnsi="Calibri" w:cs="Calibri"/>
          <w:i/>
          <w:iCs/>
          <w:sz w:val="26"/>
          <w:szCs w:val="26"/>
        </w:rPr>
        <w:t>ndo ancora non si sa se ci sarà</w:t>
      </w:r>
      <w:r w:rsidRPr="00B766C9">
        <w:rPr>
          <w:rFonts w:ascii="Calibri" w:hAnsi="Calibri" w:cs="Calibri"/>
          <w:i/>
          <w:iCs/>
          <w:sz w:val="26"/>
          <w:szCs w:val="26"/>
        </w:rPr>
        <w:t xml:space="preserve"> </w:t>
      </w:r>
      <w:r w:rsidRPr="00B766C9">
        <w:rPr>
          <w:rFonts w:ascii="Calibri" w:hAnsi="Calibri" w:cs="Calibri"/>
          <w:bCs/>
          <w:i/>
          <w:iCs/>
          <w:sz w:val="26"/>
          <w:szCs w:val="26"/>
        </w:rPr>
        <w:t>opposizione</w:t>
      </w:r>
      <w:r w:rsidRPr="00B766C9">
        <w:rPr>
          <w:rFonts w:ascii="Calibri" w:hAnsi="Calibri" w:cs="Calibri"/>
          <w:i/>
          <w:iCs/>
          <w:sz w:val="26"/>
          <w:szCs w:val="26"/>
        </w:rPr>
        <w:t xml:space="preserve"> allo stesso decreto </w:t>
      </w:r>
      <w:r w:rsidRPr="00B766C9">
        <w:rPr>
          <w:rFonts w:ascii="Calibri" w:hAnsi="Calibri" w:cs="Calibri"/>
          <w:bCs/>
          <w:i/>
          <w:iCs/>
          <w:sz w:val="26"/>
          <w:szCs w:val="26"/>
        </w:rPr>
        <w:t>ingiuntivo</w:t>
      </w:r>
      <w:r w:rsidRPr="00B766C9">
        <w:rPr>
          <w:rFonts w:ascii="Calibri" w:hAnsi="Calibri" w:cs="Calibri"/>
          <w:i/>
          <w:iCs/>
          <w:sz w:val="26"/>
          <w:szCs w:val="26"/>
        </w:rPr>
        <w:t>.</w:t>
      </w:r>
    </w:p>
    <w:p w:rsidR="00B766C9" w:rsidRPr="00B766C9" w:rsidRDefault="00B766C9" w:rsidP="00B766C9">
      <w:pPr>
        <w:pStyle w:val="formattazionetesto"/>
        <w:jc w:val="both"/>
        <w:rPr>
          <w:rFonts w:ascii="Calibri" w:hAnsi="Calibri" w:cs="Calibri"/>
          <w:i/>
          <w:iCs/>
          <w:sz w:val="26"/>
          <w:szCs w:val="26"/>
        </w:rPr>
      </w:pPr>
      <w:r w:rsidRPr="00B766C9">
        <w:rPr>
          <w:rFonts w:ascii="Calibri" w:hAnsi="Calibri" w:cs="Calibri"/>
          <w:i/>
          <w:iCs/>
          <w:sz w:val="26"/>
          <w:szCs w:val="26"/>
        </w:rPr>
        <w:t>È, dunque, l'</w:t>
      </w:r>
      <w:r w:rsidRPr="00B766C9">
        <w:rPr>
          <w:rFonts w:ascii="Calibri" w:hAnsi="Calibri" w:cs="Calibri"/>
          <w:bCs/>
          <w:i/>
          <w:iCs/>
          <w:sz w:val="26"/>
          <w:szCs w:val="26"/>
        </w:rPr>
        <w:t>opponente</w:t>
      </w:r>
      <w:r w:rsidRPr="00B766C9">
        <w:rPr>
          <w:rFonts w:ascii="Calibri" w:hAnsi="Calibri" w:cs="Calibri"/>
          <w:i/>
          <w:iCs/>
          <w:sz w:val="26"/>
          <w:szCs w:val="26"/>
        </w:rPr>
        <w:t xml:space="preserve"> ad avere </w:t>
      </w:r>
      <w:r w:rsidRPr="00B766C9">
        <w:rPr>
          <w:rFonts w:ascii="Calibri" w:hAnsi="Calibri" w:cs="Calibri"/>
          <w:bCs/>
          <w:i/>
          <w:iCs/>
          <w:sz w:val="26"/>
          <w:szCs w:val="26"/>
        </w:rPr>
        <w:t>interesse</w:t>
      </w:r>
      <w:r w:rsidRPr="00B766C9">
        <w:rPr>
          <w:rFonts w:ascii="Calibri" w:hAnsi="Calibri" w:cs="Calibri"/>
          <w:i/>
          <w:iCs/>
          <w:sz w:val="26"/>
          <w:szCs w:val="26"/>
        </w:rPr>
        <w:t xml:space="preserve"> ad avviare il </w:t>
      </w:r>
      <w:r w:rsidRPr="00B766C9">
        <w:rPr>
          <w:rFonts w:ascii="Calibri" w:hAnsi="Calibri" w:cs="Calibri"/>
          <w:bCs/>
          <w:i/>
          <w:iCs/>
          <w:sz w:val="26"/>
          <w:szCs w:val="26"/>
        </w:rPr>
        <w:t>procedimento</w:t>
      </w:r>
      <w:r w:rsidRPr="00B766C9">
        <w:rPr>
          <w:rFonts w:ascii="Calibri" w:hAnsi="Calibri" w:cs="Calibri"/>
          <w:i/>
          <w:iCs/>
          <w:sz w:val="26"/>
          <w:szCs w:val="26"/>
        </w:rPr>
        <w:t xml:space="preserve"> di </w:t>
      </w:r>
      <w:r w:rsidRPr="00B766C9">
        <w:rPr>
          <w:rFonts w:ascii="Calibri" w:hAnsi="Calibri" w:cs="Calibri"/>
          <w:bCs/>
          <w:i/>
          <w:iCs/>
          <w:sz w:val="26"/>
          <w:szCs w:val="26"/>
        </w:rPr>
        <w:t>mediazione</w:t>
      </w:r>
      <w:r w:rsidRPr="00B766C9">
        <w:rPr>
          <w:rFonts w:ascii="Calibri" w:hAnsi="Calibri" w:cs="Calibri"/>
          <w:i/>
          <w:iCs/>
          <w:sz w:val="26"/>
          <w:szCs w:val="26"/>
        </w:rPr>
        <w:t xml:space="preserve"> pena il </w:t>
      </w:r>
      <w:r w:rsidRPr="00B766C9">
        <w:rPr>
          <w:rFonts w:ascii="Calibri" w:hAnsi="Calibri" w:cs="Calibri"/>
          <w:bCs/>
          <w:i/>
          <w:iCs/>
          <w:sz w:val="26"/>
          <w:szCs w:val="26"/>
        </w:rPr>
        <w:t>consolidamento</w:t>
      </w:r>
      <w:r w:rsidRPr="00B766C9">
        <w:rPr>
          <w:rFonts w:ascii="Calibri" w:hAnsi="Calibri" w:cs="Calibri"/>
          <w:i/>
          <w:iCs/>
          <w:sz w:val="26"/>
          <w:szCs w:val="26"/>
        </w:rPr>
        <w:t xml:space="preserve"> degli effetti del decreto </w:t>
      </w:r>
      <w:r w:rsidRPr="00B766C9">
        <w:rPr>
          <w:rFonts w:ascii="Calibri" w:hAnsi="Calibri" w:cs="Calibri"/>
          <w:bCs/>
          <w:i/>
          <w:iCs/>
          <w:sz w:val="26"/>
          <w:szCs w:val="26"/>
        </w:rPr>
        <w:t>ingiuntivo</w:t>
      </w:r>
      <w:r w:rsidRPr="00B766C9">
        <w:rPr>
          <w:rFonts w:ascii="Calibri" w:hAnsi="Calibri" w:cs="Calibri"/>
          <w:i/>
          <w:iCs/>
          <w:sz w:val="26"/>
          <w:szCs w:val="26"/>
        </w:rPr>
        <w:t xml:space="preserve"> ex art. 653 </w:t>
      </w:r>
      <w:proofErr w:type="spellStart"/>
      <w:proofErr w:type="gramStart"/>
      <w:r w:rsidRPr="00B766C9">
        <w:rPr>
          <w:rFonts w:ascii="Calibri" w:hAnsi="Calibri" w:cs="Calibri"/>
          <w:i/>
          <w:iCs/>
          <w:sz w:val="26"/>
          <w:szCs w:val="26"/>
        </w:rPr>
        <w:t>c.p.c.</w:t>
      </w:r>
      <w:proofErr w:type="spellEnd"/>
      <w:r w:rsidRPr="00B766C9">
        <w:rPr>
          <w:rFonts w:ascii="Calibri" w:hAnsi="Calibri" w:cs="Calibri"/>
          <w:i/>
          <w:iCs/>
          <w:sz w:val="26"/>
          <w:szCs w:val="26"/>
        </w:rPr>
        <w:t>.</w:t>
      </w:r>
      <w:proofErr w:type="gramEnd"/>
    </w:p>
    <w:p w:rsidR="00B766C9" w:rsidRPr="00B766C9" w:rsidRDefault="00B766C9" w:rsidP="00B766C9">
      <w:pPr>
        <w:pStyle w:val="formattazionetesto"/>
        <w:jc w:val="both"/>
        <w:rPr>
          <w:rFonts w:ascii="Calibri" w:hAnsi="Calibri" w:cs="Calibri"/>
          <w:i/>
          <w:iCs/>
          <w:sz w:val="26"/>
          <w:szCs w:val="26"/>
        </w:rPr>
      </w:pPr>
      <w:r w:rsidRPr="00B766C9">
        <w:rPr>
          <w:rFonts w:ascii="Calibri" w:hAnsi="Calibri" w:cs="Calibri"/>
          <w:i/>
          <w:iCs/>
          <w:sz w:val="26"/>
          <w:szCs w:val="26"/>
        </w:rPr>
        <w:t>Soltanto quando l'</w:t>
      </w:r>
      <w:r w:rsidRPr="00B766C9">
        <w:rPr>
          <w:rFonts w:ascii="Calibri" w:hAnsi="Calibri" w:cs="Calibri"/>
          <w:bCs/>
          <w:i/>
          <w:iCs/>
          <w:sz w:val="26"/>
          <w:szCs w:val="26"/>
        </w:rPr>
        <w:t>opposizione</w:t>
      </w:r>
      <w:r>
        <w:rPr>
          <w:rFonts w:ascii="Calibri" w:hAnsi="Calibri" w:cs="Calibri"/>
          <w:i/>
          <w:iCs/>
          <w:sz w:val="26"/>
          <w:szCs w:val="26"/>
        </w:rPr>
        <w:t xml:space="preserve"> sarà</w:t>
      </w:r>
      <w:r w:rsidRPr="00B766C9">
        <w:rPr>
          <w:rFonts w:ascii="Calibri" w:hAnsi="Calibri" w:cs="Calibri"/>
          <w:i/>
          <w:iCs/>
          <w:sz w:val="26"/>
          <w:szCs w:val="26"/>
        </w:rPr>
        <w:t xml:space="preserve"> dichiarata procedibile riprenderanno le normali posizioni delle parti: </w:t>
      </w:r>
      <w:r w:rsidRPr="00B766C9">
        <w:rPr>
          <w:rFonts w:ascii="Calibri" w:hAnsi="Calibri" w:cs="Calibri"/>
          <w:bCs/>
          <w:i/>
          <w:iCs/>
          <w:sz w:val="26"/>
          <w:szCs w:val="26"/>
        </w:rPr>
        <w:t>opponente</w:t>
      </w:r>
      <w:r w:rsidRPr="00B766C9">
        <w:rPr>
          <w:rFonts w:ascii="Calibri" w:hAnsi="Calibri" w:cs="Calibri"/>
          <w:i/>
          <w:iCs/>
          <w:sz w:val="26"/>
          <w:szCs w:val="26"/>
        </w:rPr>
        <w:t xml:space="preserve"> convenuto </w:t>
      </w:r>
      <w:r w:rsidRPr="00B766C9">
        <w:rPr>
          <w:rFonts w:ascii="Calibri" w:hAnsi="Calibri" w:cs="Calibri"/>
          <w:bCs/>
          <w:i/>
          <w:iCs/>
          <w:sz w:val="26"/>
          <w:szCs w:val="26"/>
        </w:rPr>
        <w:t>sostanziale</w:t>
      </w:r>
      <w:r w:rsidRPr="00B766C9">
        <w:rPr>
          <w:rFonts w:ascii="Calibri" w:hAnsi="Calibri" w:cs="Calibri"/>
          <w:i/>
          <w:iCs/>
          <w:sz w:val="26"/>
          <w:szCs w:val="26"/>
        </w:rPr>
        <w:t xml:space="preserve">, opposto ' attore </w:t>
      </w:r>
      <w:r w:rsidRPr="00B766C9">
        <w:rPr>
          <w:rFonts w:ascii="Calibri" w:hAnsi="Calibri" w:cs="Calibri"/>
          <w:bCs/>
          <w:i/>
          <w:iCs/>
          <w:sz w:val="26"/>
          <w:szCs w:val="26"/>
        </w:rPr>
        <w:t>sostanziale</w:t>
      </w:r>
      <w:r w:rsidRPr="00B766C9">
        <w:rPr>
          <w:rFonts w:ascii="Calibri" w:hAnsi="Calibri" w:cs="Calibri"/>
          <w:i/>
          <w:iCs/>
          <w:sz w:val="26"/>
          <w:szCs w:val="26"/>
        </w:rPr>
        <w:t>.</w:t>
      </w:r>
    </w:p>
    <w:p w:rsidR="00B766C9" w:rsidRPr="00B766C9" w:rsidRDefault="00B766C9" w:rsidP="00B766C9">
      <w:pPr>
        <w:pStyle w:val="formattazionetesto"/>
        <w:jc w:val="both"/>
        <w:rPr>
          <w:rFonts w:ascii="Calibri" w:hAnsi="Calibri" w:cs="Calibri"/>
          <w:i/>
          <w:iCs/>
          <w:sz w:val="26"/>
          <w:szCs w:val="26"/>
        </w:rPr>
      </w:pPr>
      <w:r>
        <w:rPr>
          <w:rFonts w:ascii="Calibri" w:hAnsi="Calibri" w:cs="Calibri"/>
          <w:i/>
          <w:iCs/>
          <w:sz w:val="26"/>
          <w:szCs w:val="26"/>
        </w:rPr>
        <w:t>Ma nella fase precedente sarà</w:t>
      </w:r>
      <w:r w:rsidRPr="00B766C9">
        <w:rPr>
          <w:rFonts w:ascii="Calibri" w:hAnsi="Calibri" w:cs="Calibri"/>
          <w:i/>
          <w:iCs/>
          <w:sz w:val="26"/>
          <w:szCs w:val="26"/>
        </w:rPr>
        <w:t xml:space="preserve"> il solo </w:t>
      </w:r>
      <w:r w:rsidRPr="00B766C9">
        <w:rPr>
          <w:rFonts w:ascii="Calibri" w:hAnsi="Calibri" w:cs="Calibri"/>
          <w:bCs/>
          <w:i/>
          <w:iCs/>
          <w:sz w:val="26"/>
          <w:szCs w:val="26"/>
        </w:rPr>
        <w:t>opponente</w:t>
      </w:r>
      <w:r w:rsidRPr="00B766C9">
        <w:rPr>
          <w:rFonts w:ascii="Calibri" w:hAnsi="Calibri" w:cs="Calibri"/>
          <w:i/>
          <w:iCs/>
          <w:sz w:val="26"/>
          <w:szCs w:val="26"/>
        </w:rPr>
        <w:t xml:space="preserve">, quale unico interessato, ad avere l'onere di </w:t>
      </w:r>
      <w:r w:rsidRPr="00B766C9">
        <w:rPr>
          <w:rFonts w:ascii="Calibri" w:hAnsi="Calibri" w:cs="Calibri"/>
          <w:bCs/>
          <w:i/>
          <w:iCs/>
          <w:sz w:val="26"/>
          <w:szCs w:val="26"/>
        </w:rPr>
        <w:t>introdurre</w:t>
      </w:r>
      <w:r w:rsidRPr="00B766C9">
        <w:rPr>
          <w:rFonts w:ascii="Calibri" w:hAnsi="Calibri" w:cs="Calibri"/>
          <w:i/>
          <w:iCs/>
          <w:sz w:val="26"/>
          <w:szCs w:val="26"/>
        </w:rPr>
        <w:t xml:space="preserve"> il </w:t>
      </w:r>
      <w:r w:rsidRPr="00B766C9">
        <w:rPr>
          <w:rFonts w:ascii="Calibri" w:hAnsi="Calibri" w:cs="Calibri"/>
          <w:bCs/>
          <w:i/>
          <w:iCs/>
          <w:sz w:val="26"/>
          <w:szCs w:val="26"/>
        </w:rPr>
        <w:t>procedimento</w:t>
      </w:r>
      <w:r w:rsidRPr="00B766C9">
        <w:rPr>
          <w:rFonts w:ascii="Calibri" w:hAnsi="Calibri" w:cs="Calibri"/>
          <w:i/>
          <w:iCs/>
          <w:sz w:val="26"/>
          <w:szCs w:val="26"/>
        </w:rPr>
        <w:t xml:space="preserve"> di </w:t>
      </w:r>
      <w:r w:rsidRPr="00B766C9">
        <w:rPr>
          <w:rFonts w:ascii="Calibri" w:hAnsi="Calibri" w:cs="Calibri"/>
          <w:bCs/>
          <w:i/>
          <w:iCs/>
          <w:sz w:val="26"/>
          <w:szCs w:val="26"/>
        </w:rPr>
        <w:t>mediazione</w:t>
      </w:r>
      <w:r w:rsidRPr="00B766C9">
        <w:rPr>
          <w:rFonts w:ascii="Calibri" w:hAnsi="Calibri" w:cs="Calibri"/>
          <w:i/>
          <w:iCs/>
          <w:sz w:val="26"/>
          <w:szCs w:val="26"/>
        </w:rPr>
        <w:t>; diversamente, l'</w:t>
      </w:r>
      <w:r w:rsidRPr="00B766C9">
        <w:rPr>
          <w:rFonts w:ascii="Calibri" w:hAnsi="Calibri" w:cs="Calibri"/>
          <w:bCs/>
          <w:i/>
          <w:iCs/>
          <w:sz w:val="26"/>
          <w:szCs w:val="26"/>
        </w:rPr>
        <w:t>opposizione</w:t>
      </w:r>
      <w:r w:rsidRPr="00B766C9">
        <w:rPr>
          <w:rFonts w:ascii="Calibri" w:hAnsi="Calibri" w:cs="Calibri"/>
          <w:i/>
          <w:iCs/>
          <w:sz w:val="26"/>
          <w:szCs w:val="26"/>
        </w:rPr>
        <w:t xml:space="preserve"> sar</w:t>
      </w:r>
      <w:r>
        <w:rPr>
          <w:rFonts w:ascii="Calibri" w:hAnsi="Calibri" w:cs="Calibri"/>
          <w:i/>
          <w:iCs/>
          <w:sz w:val="26"/>
          <w:szCs w:val="26"/>
        </w:rPr>
        <w:t>à</w:t>
      </w:r>
      <w:r w:rsidRPr="00B766C9">
        <w:rPr>
          <w:rFonts w:ascii="Calibri" w:hAnsi="Calibri" w:cs="Calibri"/>
          <w:i/>
          <w:iCs/>
          <w:sz w:val="26"/>
          <w:szCs w:val="26"/>
        </w:rPr>
        <w:t xml:space="preserve"> improcedibile.</w:t>
      </w:r>
    </w:p>
    <w:p w:rsidR="00B766C9" w:rsidRPr="00B766C9" w:rsidRDefault="00B766C9" w:rsidP="00B766C9">
      <w:pPr>
        <w:pStyle w:val="formattazionetesto"/>
        <w:jc w:val="both"/>
        <w:rPr>
          <w:rFonts w:ascii="Calibri" w:hAnsi="Calibri" w:cs="Calibri"/>
          <w:i/>
          <w:iCs/>
          <w:sz w:val="26"/>
          <w:szCs w:val="26"/>
        </w:rPr>
      </w:pPr>
      <w:r w:rsidRPr="00B766C9">
        <w:rPr>
          <w:rFonts w:ascii="Calibri" w:hAnsi="Calibri" w:cs="Calibri"/>
          <w:i/>
          <w:iCs/>
          <w:sz w:val="26"/>
          <w:szCs w:val="26"/>
        </w:rPr>
        <w:t xml:space="preserve">Il motivo, quindi, non </w:t>
      </w:r>
      <w:r>
        <w:rPr>
          <w:rFonts w:ascii="Calibri" w:hAnsi="Calibri" w:cs="Calibri"/>
          <w:i/>
          <w:iCs/>
          <w:sz w:val="26"/>
          <w:szCs w:val="26"/>
        </w:rPr>
        <w:t>è</w:t>
      </w:r>
      <w:r w:rsidRPr="00B766C9">
        <w:rPr>
          <w:rFonts w:ascii="Calibri" w:hAnsi="Calibri" w:cs="Calibri"/>
          <w:i/>
          <w:iCs/>
          <w:sz w:val="26"/>
          <w:szCs w:val="26"/>
        </w:rPr>
        <w:t xml:space="preserve"> fondato.</w:t>
      </w:r>
    </w:p>
    <w:p w:rsidR="00B766C9" w:rsidRPr="00B766C9" w:rsidRDefault="00B766C9" w:rsidP="00B766C9">
      <w:pPr>
        <w:pStyle w:val="formattazionetesto"/>
        <w:jc w:val="both"/>
        <w:rPr>
          <w:rFonts w:ascii="Calibri" w:hAnsi="Calibri" w:cs="Calibri"/>
          <w:i/>
          <w:iCs/>
          <w:sz w:val="26"/>
          <w:szCs w:val="26"/>
        </w:rPr>
      </w:pPr>
      <w:r w:rsidRPr="00B766C9">
        <w:rPr>
          <w:rFonts w:ascii="Calibri" w:hAnsi="Calibri" w:cs="Calibri"/>
          <w:i/>
          <w:iCs/>
          <w:sz w:val="26"/>
          <w:szCs w:val="26"/>
        </w:rPr>
        <w:t>Con il secondo motivo si denuncia vizio di omessa, insufficiente, e comunque contraddittoria, motivazione circa il fatto controverso e decisivo per il giudizio (art. 360, comm</w:t>
      </w:r>
      <w:r>
        <w:rPr>
          <w:rFonts w:ascii="Calibri" w:hAnsi="Calibri" w:cs="Calibri"/>
          <w:i/>
          <w:iCs/>
          <w:sz w:val="26"/>
          <w:szCs w:val="26"/>
        </w:rPr>
        <w:t xml:space="preserve">a 1°, n. 5, </w:t>
      </w:r>
      <w:proofErr w:type="spellStart"/>
      <w:r>
        <w:rPr>
          <w:rFonts w:ascii="Calibri" w:hAnsi="Calibri" w:cs="Calibri"/>
          <w:i/>
          <w:iCs/>
          <w:sz w:val="26"/>
          <w:szCs w:val="26"/>
        </w:rPr>
        <w:t>c.p.c</w:t>
      </w:r>
      <w:proofErr w:type="spellEnd"/>
      <w:r>
        <w:rPr>
          <w:rFonts w:ascii="Calibri" w:hAnsi="Calibri" w:cs="Calibri"/>
          <w:i/>
          <w:iCs/>
          <w:sz w:val="26"/>
          <w:szCs w:val="26"/>
        </w:rPr>
        <w:t>), Il motivo è</w:t>
      </w:r>
      <w:r w:rsidRPr="00B766C9">
        <w:rPr>
          <w:rFonts w:ascii="Calibri" w:hAnsi="Calibri" w:cs="Calibri"/>
          <w:i/>
          <w:iCs/>
          <w:sz w:val="26"/>
          <w:szCs w:val="26"/>
        </w:rPr>
        <w:t xml:space="preserve"> inammissibile </w:t>
      </w:r>
      <w:proofErr w:type="spellStart"/>
      <w:r w:rsidRPr="00B766C9">
        <w:rPr>
          <w:rFonts w:ascii="Calibri" w:hAnsi="Calibri" w:cs="Calibri"/>
          <w:i/>
          <w:iCs/>
          <w:sz w:val="26"/>
          <w:szCs w:val="26"/>
        </w:rPr>
        <w:t>perch</w:t>
      </w:r>
      <w:r>
        <w:rPr>
          <w:rFonts w:ascii="Calibri" w:hAnsi="Calibri" w:cs="Calibri"/>
          <w:i/>
          <w:iCs/>
          <w:sz w:val="26"/>
          <w:szCs w:val="26"/>
        </w:rPr>
        <w:t>è</w:t>
      </w:r>
      <w:proofErr w:type="spellEnd"/>
      <w:r w:rsidRPr="00B766C9">
        <w:rPr>
          <w:rFonts w:ascii="Calibri" w:hAnsi="Calibri" w:cs="Calibri"/>
          <w:i/>
          <w:iCs/>
          <w:sz w:val="26"/>
          <w:szCs w:val="26"/>
        </w:rPr>
        <w:t xml:space="preserve"> aspecifico.</w:t>
      </w:r>
    </w:p>
    <w:p w:rsidR="00B766C9" w:rsidRPr="00B766C9" w:rsidRDefault="00B766C9" w:rsidP="00B766C9">
      <w:pPr>
        <w:pStyle w:val="formattazionetesto"/>
        <w:jc w:val="both"/>
        <w:rPr>
          <w:rFonts w:ascii="Calibri" w:hAnsi="Calibri" w:cs="Calibri"/>
          <w:i/>
          <w:iCs/>
          <w:sz w:val="26"/>
          <w:szCs w:val="26"/>
        </w:rPr>
      </w:pPr>
      <w:r>
        <w:rPr>
          <w:rFonts w:ascii="Calibri" w:hAnsi="Calibri" w:cs="Calibri"/>
          <w:i/>
          <w:iCs/>
          <w:sz w:val="26"/>
          <w:szCs w:val="26"/>
        </w:rPr>
        <w:t>La ricorrente, al di là</w:t>
      </w:r>
      <w:r w:rsidRPr="00B766C9">
        <w:rPr>
          <w:rFonts w:ascii="Calibri" w:hAnsi="Calibri" w:cs="Calibri"/>
          <w:i/>
          <w:iCs/>
          <w:sz w:val="26"/>
          <w:szCs w:val="26"/>
        </w:rPr>
        <w:t xml:space="preserve"> della critica, </w:t>
      </w:r>
      <w:r w:rsidRPr="00B766C9">
        <w:rPr>
          <w:rFonts w:ascii="Calibri" w:hAnsi="Calibri" w:cs="Calibri"/>
          <w:bCs/>
          <w:i/>
          <w:iCs/>
          <w:sz w:val="26"/>
          <w:szCs w:val="26"/>
        </w:rPr>
        <w:t>soltanto</w:t>
      </w:r>
      <w:r w:rsidRPr="00B766C9">
        <w:rPr>
          <w:rFonts w:ascii="Calibri" w:hAnsi="Calibri" w:cs="Calibri"/>
          <w:i/>
          <w:iCs/>
          <w:sz w:val="26"/>
          <w:szCs w:val="26"/>
        </w:rPr>
        <w:t xml:space="preserve"> enunciata, non specifica, ne' riporta in ricorso, quali siano le parti della motivazione insufficienti, carenti o contraddittorie, ne' indica quali si</w:t>
      </w:r>
      <w:r>
        <w:rPr>
          <w:rFonts w:ascii="Calibri" w:hAnsi="Calibri" w:cs="Calibri"/>
          <w:i/>
          <w:iCs/>
          <w:sz w:val="26"/>
          <w:szCs w:val="26"/>
        </w:rPr>
        <w:t>ano le ragioni della decisività</w:t>
      </w:r>
      <w:r w:rsidRPr="00B766C9">
        <w:rPr>
          <w:rFonts w:ascii="Calibri" w:hAnsi="Calibri" w:cs="Calibri"/>
          <w:i/>
          <w:iCs/>
          <w:sz w:val="26"/>
          <w:szCs w:val="26"/>
        </w:rPr>
        <w:t xml:space="preserve"> degli errori motivazionali; vai a dire la loro rilevanza ai fini della decisione.</w:t>
      </w:r>
    </w:p>
    <w:p w:rsidR="00B766C9" w:rsidRPr="00B766C9" w:rsidRDefault="00B766C9" w:rsidP="00B766C9">
      <w:pPr>
        <w:pStyle w:val="formattazionetesto"/>
        <w:jc w:val="both"/>
        <w:rPr>
          <w:rFonts w:ascii="Calibri" w:hAnsi="Calibri" w:cs="Calibri"/>
          <w:i/>
          <w:iCs/>
          <w:sz w:val="26"/>
          <w:szCs w:val="26"/>
        </w:rPr>
      </w:pPr>
      <w:r>
        <w:rPr>
          <w:rFonts w:ascii="Calibri" w:hAnsi="Calibri" w:cs="Calibri"/>
          <w:i/>
          <w:iCs/>
          <w:sz w:val="26"/>
          <w:szCs w:val="26"/>
        </w:rPr>
        <w:lastRenderedPageBreak/>
        <w:t>Conclusivamente il ricorso è</w:t>
      </w:r>
      <w:r w:rsidRPr="00B766C9">
        <w:rPr>
          <w:rFonts w:ascii="Calibri" w:hAnsi="Calibri" w:cs="Calibri"/>
          <w:i/>
          <w:iCs/>
          <w:sz w:val="26"/>
          <w:szCs w:val="26"/>
        </w:rPr>
        <w:t xml:space="preserve"> rigettato.</w:t>
      </w:r>
    </w:p>
    <w:p w:rsidR="00B766C9" w:rsidRPr="00B766C9" w:rsidRDefault="00B766C9" w:rsidP="00B766C9">
      <w:pPr>
        <w:pStyle w:val="formattazionetesto"/>
        <w:jc w:val="both"/>
        <w:rPr>
          <w:rFonts w:ascii="Calibri" w:hAnsi="Calibri" w:cs="Calibri"/>
          <w:i/>
          <w:iCs/>
          <w:sz w:val="26"/>
          <w:szCs w:val="26"/>
        </w:rPr>
      </w:pPr>
      <w:r>
        <w:rPr>
          <w:rFonts w:ascii="Calibri" w:hAnsi="Calibri" w:cs="Calibri"/>
          <w:i/>
          <w:iCs/>
          <w:sz w:val="26"/>
          <w:szCs w:val="26"/>
        </w:rPr>
        <w:t>La novità</w:t>
      </w:r>
      <w:r w:rsidRPr="00B766C9">
        <w:rPr>
          <w:rFonts w:ascii="Calibri" w:hAnsi="Calibri" w:cs="Calibri"/>
          <w:i/>
          <w:iCs/>
          <w:sz w:val="26"/>
          <w:szCs w:val="26"/>
        </w:rPr>
        <w:t xml:space="preserve"> delle questioni trattate giustifica la compensazione delle spese.</w:t>
      </w:r>
    </w:p>
    <w:p w:rsidR="00B766C9" w:rsidRPr="00B766C9" w:rsidRDefault="00B766C9" w:rsidP="00B766C9">
      <w:pPr>
        <w:pStyle w:val="formattazionetesto"/>
        <w:jc w:val="both"/>
        <w:rPr>
          <w:rFonts w:ascii="Calibri" w:hAnsi="Calibri" w:cs="Calibri"/>
          <w:i/>
          <w:iCs/>
          <w:sz w:val="26"/>
          <w:szCs w:val="26"/>
        </w:rPr>
      </w:pPr>
      <w:r w:rsidRPr="00B766C9">
        <w:rPr>
          <w:rFonts w:ascii="Calibri" w:hAnsi="Calibri" w:cs="Calibri"/>
          <w:i/>
          <w:iCs/>
          <w:sz w:val="26"/>
          <w:szCs w:val="26"/>
        </w:rPr>
        <w:t>Sussistono le condizioni per l'applicazione del disposto dell'art.</w:t>
      </w:r>
    </w:p>
    <w:p w:rsidR="00B766C9" w:rsidRPr="00B766C9" w:rsidRDefault="00B766C9" w:rsidP="00B766C9">
      <w:pPr>
        <w:pStyle w:val="formattazionetesto"/>
        <w:jc w:val="both"/>
        <w:rPr>
          <w:rFonts w:ascii="Calibri" w:hAnsi="Calibri" w:cs="Calibri"/>
          <w:i/>
          <w:iCs/>
          <w:sz w:val="26"/>
          <w:szCs w:val="26"/>
        </w:rPr>
      </w:pPr>
      <w:r w:rsidRPr="00B766C9">
        <w:rPr>
          <w:rFonts w:ascii="Calibri" w:hAnsi="Calibri" w:cs="Calibri"/>
          <w:i/>
          <w:iCs/>
          <w:sz w:val="26"/>
          <w:szCs w:val="26"/>
        </w:rPr>
        <w:t xml:space="preserve">13 e. 1 quater </w:t>
      </w:r>
      <w:proofErr w:type="spellStart"/>
      <w:r w:rsidRPr="00B766C9">
        <w:rPr>
          <w:rFonts w:ascii="Calibri" w:hAnsi="Calibri" w:cs="Calibri"/>
          <w:i/>
          <w:iCs/>
          <w:sz w:val="26"/>
          <w:szCs w:val="26"/>
        </w:rPr>
        <w:t>dpr</w:t>
      </w:r>
      <w:proofErr w:type="spellEnd"/>
      <w:r w:rsidRPr="00B766C9">
        <w:rPr>
          <w:rFonts w:ascii="Calibri" w:hAnsi="Calibri" w:cs="Calibri"/>
          <w:i/>
          <w:iCs/>
          <w:sz w:val="26"/>
          <w:szCs w:val="26"/>
        </w:rPr>
        <w:t xml:space="preserve"> n. 115/2002 introdotto dalla legge 228 del 2012.</w:t>
      </w:r>
    </w:p>
    <w:p w:rsidR="00B766C9" w:rsidRPr="00B766C9" w:rsidRDefault="00B766C9" w:rsidP="00B766C9">
      <w:pPr>
        <w:pStyle w:val="formattazionetesto"/>
        <w:jc w:val="both"/>
        <w:rPr>
          <w:rFonts w:ascii="Calibri" w:hAnsi="Calibri" w:cs="Calibri"/>
          <w:i/>
          <w:iCs/>
          <w:sz w:val="26"/>
          <w:szCs w:val="26"/>
        </w:rPr>
      </w:pPr>
      <w:r w:rsidRPr="00B766C9">
        <w:rPr>
          <w:rFonts w:ascii="Calibri" w:hAnsi="Calibri" w:cs="Calibri"/>
          <w:i/>
          <w:iCs/>
          <w:sz w:val="26"/>
          <w:szCs w:val="26"/>
        </w:rPr>
        <w:t>P-Q.M.</w:t>
      </w:r>
    </w:p>
    <w:p w:rsidR="00B766C9" w:rsidRPr="00B766C9" w:rsidRDefault="00B766C9" w:rsidP="00B766C9">
      <w:pPr>
        <w:pStyle w:val="formattazionetesto"/>
        <w:jc w:val="both"/>
        <w:rPr>
          <w:rFonts w:ascii="Calibri" w:hAnsi="Calibri" w:cs="Calibri"/>
          <w:i/>
          <w:iCs/>
          <w:sz w:val="26"/>
          <w:szCs w:val="26"/>
        </w:rPr>
      </w:pPr>
      <w:r w:rsidRPr="00B766C9">
        <w:rPr>
          <w:rFonts w:ascii="Calibri" w:hAnsi="Calibri" w:cs="Calibri"/>
          <w:i/>
          <w:iCs/>
          <w:sz w:val="26"/>
          <w:szCs w:val="26"/>
        </w:rPr>
        <w:t>La Corte rigetta il ricorso Compensa le spese.</w:t>
      </w:r>
    </w:p>
    <w:p w:rsidR="00B766C9" w:rsidRPr="00B766C9" w:rsidRDefault="00B766C9" w:rsidP="00B766C9">
      <w:pPr>
        <w:pStyle w:val="formattazionetesto"/>
        <w:jc w:val="both"/>
        <w:rPr>
          <w:rFonts w:ascii="Calibri" w:hAnsi="Calibri" w:cs="Calibri"/>
          <w:i/>
          <w:iCs/>
          <w:sz w:val="26"/>
          <w:szCs w:val="26"/>
        </w:rPr>
      </w:pPr>
      <w:r w:rsidRPr="00B766C9">
        <w:rPr>
          <w:rFonts w:ascii="Calibri" w:hAnsi="Calibri" w:cs="Calibri"/>
          <w:i/>
          <w:iCs/>
          <w:sz w:val="26"/>
          <w:szCs w:val="26"/>
        </w:rPr>
        <w:t xml:space="preserve">Ai sensi dell'art. 13, comma 1 </w:t>
      </w:r>
      <w:proofErr w:type="spellStart"/>
      <w:r w:rsidRPr="00B766C9">
        <w:rPr>
          <w:rFonts w:ascii="Calibri" w:hAnsi="Calibri" w:cs="Calibri"/>
          <w:i/>
          <w:iCs/>
          <w:sz w:val="26"/>
          <w:szCs w:val="26"/>
        </w:rPr>
        <w:t>gu</w:t>
      </w:r>
      <w:r>
        <w:rPr>
          <w:rFonts w:ascii="Calibri" w:hAnsi="Calibri" w:cs="Calibri"/>
          <w:i/>
          <w:iCs/>
          <w:sz w:val="26"/>
          <w:szCs w:val="26"/>
        </w:rPr>
        <w:t>ater</w:t>
      </w:r>
      <w:proofErr w:type="spellEnd"/>
      <w:r>
        <w:rPr>
          <w:rFonts w:ascii="Calibri" w:hAnsi="Calibri" w:cs="Calibri"/>
          <w:i/>
          <w:iCs/>
          <w:sz w:val="26"/>
          <w:szCs w:val="26"/>
        </w:rPr>
        <w:t xml:space="preserve"> del </w:t>
      </w:r>
      <w:proofErr w:type="spellStart"/>
      <w:r>
        <w:rPr>
          <w:rFonts w:ascii="Calibri" w:hAnsi="Calibri" w:cs="Calibri"/>
          <w:i/>
          <w:iCs/>
          <w:sz w:val="26"/>
          <w:szCs w:val="26"/>
        </w:rPr>
        <w:t>d.p.r.</w:t>
      </w:r>
      <w:proofErr w:type="spellEnd"/>
      <w:r>
        <w:rPr>
          <w:rFonts w:ascii="Calibri" w:hAnsi="Calibri" w:cs="Calibri"/>
          <w:i/>
          <w:iCs/>
          <w:sz w:val="26"/>
          <w:szCs w:val="26"/>
        </w:rPr>
        <w:t xml:space="preserve"> n. 115/2002, dà</w:t>
      </w:r>
      <w:r w:rsidRPr="00B766C9">
        <w:rPr>
          <w:rFonts w:ascii="Calibri" w:hAnsi="Calibri" w:cs="Calibri"/>
          <w:i/>
          <w:iCs/>
          <w:sz w:val="26"/>
          <w:szCs w:val="26"/>
        </w:rPr>
        <w:t xml:space="preserve"> atto della sussistenza dei presupposti per il versamento, da parte della ricorrente, dell'ulteriore importo a titolo di contributo unificato pari a quello dovuto per il ricorso, a norma del comma 1- bis, dello stesso art. 13.</w:t>
      </w:r>
    </w:p>
    <w:p w:rsidR="00B766C9" w:rsidRPr="00B766C9" w:rsidRDefault="00B766C9" w:rsidP="00B766C9">
      <w:pPr>
        <w:pStyle w:val="formattazionetesto"/>
        <w:jc w:val="both"/>
        <w:rPr>
          <w:rFonts w:ascii="Calibri" w:hAnsi="Calibri" w:cs="Calibri"/>
          <w:i/>
          <w:iCs/>
          <w:sz w:val="26"/>
          <w:szCs w:val="26"/>
        </w:rPr>
      </w:pPr>
      <w:r>
        <w:rPr>
          <w:rFonts w:ascii="Calibri" w:hAnsi="Calibri" w:cs="Calibri"/>
          <w:i/>
          <w:iCs/>
          <w:sz w:val="26"/>
          <w:szCs w:val="26"/>
        </w:rPr>
        <w:t>Così</w:t>
      </w:r>
      <w:bookmarkStart w:id="0" w:name="_GoBack"/>
      <w:bookmarkEnd w:id="0"/>
      <w:r w:rsidRPr="00B766C9">
        <w:rPr>
          <w:rFonts w:ascii="Calibri" w:hAnsi="Calibri" w:cs="Calibri"/>
          <w:i/>
          <w:iCs/>
          <w:sz w:val="26"/>
          <w:szCs w:val="26"/>
        </w:rPr>
        <w:t xml:space="preserve"> deciso in Roma, il giorno 7 ottobre 2015, nella camera di consiglio della terza sezione civile della Corte di cassazione.</w:t>
      </w:r>
    </w:p>
    <w:p w:rsidR="001B120B" w:rsidRPr="00B766C9" w:rsidRDefault="001B120B" w:rsidP="00B766C9">
      <w:pPr>
        <w:jc w:val="both"/>
        <w:rPr>
          <w:rFonts w:ascii="Calibri" w:hAnsi="Calibri" w:cs="Calibri"/>
          <w:i/>
          <w:sz w:val="26"/>
          <w:szCs w:val="26"/>
        </w:rPr>
      </w:pPr>
    </w:p>
    <w:sectPr w:rsidR="001B120B" w:rsidRPr="00B766C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66C9"/>
    <w:rsid w:val="001B120B"/>
    <w:rsid w:val="00B766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09A2DA6-5D67-4B92-ABB6-6FD0719E5C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formattazionetesto">
    <w:name w:val="formattazionetesto"/>
    <w:basedOn w:val="Normale"/>
    <w:rsid w:val="00B766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3775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891</Words>
  <Characters>5079</Characters>
  <Application>Microsoft Office Word</Application>
  <DocSecurity>0</DocSecurity>
  <Lines>42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D</dc:creator>
  <cp:keywords/>
  <dc:description/>
  <cp:lastModifiedBy>Anna D</cp:lastModifiedBy>
  <cp:revision>1</cp:revision>
  <dcterms:created xsi:type="dcterms:W3CDTF">2017-10-10T13:57:00Z</dcterms:created>
  <dcterms:modified xsi:type="dcterms:W3CDTF">2017-10-10T14:06:00Z</dcterms:modified>
</cp:coreProperties>
</file>